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E1C4" w14:textId="77777777" w:rsidR="000A1777" w:rsidRPr="00DD5565" w:rsidRDefault="00374D6A" w:rsidP="00DD5565">
      <w:pPr>
        <w:spacing w:after="0" w:line="240" w:lineRule="auto"/>
        <w:rPr>
          <w:rFonts w:cs="Arial"/>
          <w:b/>
          <w:sz w:val="16"/>
          <w:szCs w:val="16"/>
        </w:rPr>
      </w:pPr>
      <w:r>
        <w:rPr>
          <w:noProof/>
        </w:rPr>
        <w:drawing>
          <wp:anchor distT="0" distB="0" distL="114300" distR="114300" simplePos="0" relativeHeight="251660288" behindDoc="0" locked="0" layoutInCell="1" allowOverlap="1" wp14:anchorId="2320D0D9" wp14:editId="3CF8E96D">
            <wp:simplePos x="0" y="0"/>
            <wp:positionH relativeFrom="column">
              <wp:posOffset>5408591</wp:posOffset>
            </wp:positionH>
            <wp:positionV relativeFrom="paragraph">
              <wp:posOffset>25937</wp:posOffset>
            </wp:positionV>
            <wp:extent cx="1169670" cy="666750"/>
            <wp:effectExtent l="0" t="0" r="0" b="0"/>
            <wp:wrapNone/>
            <wp:docPr id="3" name="Image 3" descr="ARS_GrandEst_RVB_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GrandEst_RVB_T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6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41FD736" wp14:editId="448FF993">
            <wp:extent cx="1017270" cy="880110"/>
            <wp:effectExtent l="0" t="0" r="0" b="0"/>
            <wp:docPr id="2" name="Image 2"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r w:rsidR="00487B33">
        <w:rPr>
          <w:rFonts w:cs="Arial"/>
          <w:b/>
          <w:sz w:val="16"/>
          <w:szCs w:val="16"/>
        </w:rPr>
        <w:tab/>
      </w:r>
      <w:r w:rsidR="00487B33">
        <w:rPr>
          <w:rFonts w:cs="Arial"/>
          <w:b/>
          <w:sz w:val="16"/>
          <w:szCs w:val="16"/>
        </w:rPr>
        <w:tab/>
      </w:r>
      <w:r w:rsidR="00487B33">
        <w:rPr>
          <w:rFonts w:cs="Arial"/>
          <w:b/>
          <w:sz w:val="16"/>
          <w:szCs w:val="16"/>
        </w:rPr>
        <w:tab/>
      </w:r>
      <w:r w:rsidR="00487B33">
        <w:rPr>
          <w:rFonts w:cs="Arial"/>
          <w:b/>
          <w:sz w:val="16"/>
          <w:szCs w:val="16"/>
        </w:rPr>
        <w:tab/>
      </w:r>
      <w:r w:rsidR="00487B33">
        <w:rPr>
          <w:rFonts w:cs="Arial"/>
          <w:b/>
          <w:sz w:val="16"/>
          <w:szCs w:val="16"/>
        </w:rPr>
        <w:tab/>
        <w:t xml:space="preserve">             </w:t>
      </w:r>
    </w:p>
    <w:p w14:paraId="396F004F" w14:textId="77777777" w:rsidR="00AD750A" w:rsidRDefault="00AD750A" w:rsidP="00AD750A">
      <w:pPr>
        <w:pStyle w:val="En-tte"/>
        <w:tabs>
          <w:tab w:val="left" w:pos="4860"/>
        </w:tabs>
        <w:jc w:val="center"/>
        <w:rPr>
          <w:rFonts w:cs="Arial"/>
          <w:b/>
          <w:sz w:val="20"/>
          <w:szCs w:val="20"/>
        </w:rPr>
      </w:pPr>
    </w:p>
    <w:p w14:paraId="726BA3F3" w14:textId="77777777" w:rsidR="00CB6242" w:rsidRDefault="00CB6242" w:rsidP="00CB6242">
      <w:pPr>
        <w:pStyle w:val="En-tte"/>
        <w:tabs>
          <w:tab w:val="left" w:pos="4860"/>
        </w:tabs>
        <w:jc w:val="center"/>
        <w:rPr>
          <w:rFonts w:cs="Arial"/>
          <w:b/>
          <w:sz w:val="20"/>
          <w:szCs w:val="20"/>
        </w:rPr>
      </w:pPr>
    </w:p>
    <w:p w14:paraId="267D8589" w14:textId="77777777" w:rsidR="001D4D00" w:rsidRPr="00AA2459" w:rsidRDefault="001D4D00" w:rsidP="001D4D00">
      <w:pPr>
        <w:pStyle w:val="En-tte"/>
        <w:tabs>
          <w:tab w:val="left" w:pos="4860"/>
        </w:tabs>
        <w:jc w:val="center"/>
        <w:rPr>
          <w:rFonts w:cs="Arial"/>
          <w:b/>
          <w:sz w:val="20"/>
          <w:szCs w:val="20"/>
        </w:rPr>
      </w:pPr>
      <w:r w:rsidRPr="00AA2459">
        <w:rPr>
          <w:rFonts w:cs="Arial"/>
          <w:b/>
          <w:sz w:val="20"/>
          <w:szCs w:val="20"/>
        </w:rPr>
        <w:t>CONTRAT TYPE REGIONAL DE TRANSITION POUR LES MEDECINS (COTRAM)</w:t>
      </w:r>
    </w:p>
    <w:p w14:paraId="38788DBF" w14:textId="77777777" w:rsidR="001D4D00" w:rsidRPr="006211A9" w:rsidRDefault="001D4D00" w:rsidP="001D4D00">
      <w:pPr>
        <w:pStyle w:val="En-tte"/>
        <w:tabs>
          <w:tab w:val="left" w:pos="4860"/>
        </w:tabs>
        <w:jc w:val="center"/>
        <w:rPr>
          <w:rFonts w:cs="Arial"/>
          <w:b/>
          <w:sz w:val="20"/>
          <w:szCs w:val="20"/>
          <w:u w:val="single"/>
        </w:rPr>
      </w:pPr>
    </w:p>
    <w:p w14:paraId="03E29BFA" w14:textId="77777777" w:rsidR="001D4D00" w:rsidRPr="00850A55" w:rsidRDefault="001D4D00" w:rsidP="001D4D00">
      <w:pPr>
        <w:numPr>
          <w:ilvl w:val="0"/>
          <w:numId w:val="24"/>
        </w:numPr>
        <w:suppressAutoHyphens/>
        <w:spacing w:after="0" w:line="240" w:lineRule="auto"/>
        <w:ind w:left="426"/>
        <w:jc w:val="both"/>
        <w:rPr>
          <w:rFonts w:eastAsia="Times New Roman" w:cs="Arial"/>
          <w:sz w:val="20"/>
          <w:szCs w:val="24"/>
          <w:lang w:eastAsia="fr-FR"/>
        </w:rPr>
      </w:pPr>
      <w:r w:rsidRPr="00850A55">
        <w:rPr>
          <w:rFonts w:eastAsia="Times New Roman" w:cs="Arial"/>
          <w:sz w:val="20"/>
          <w:szCs w:val="24"/>
          <w:lang w:eastAsia="fr-FR"/>
        </w:rPr>
        <w:t>Vu le code de la santé publique, notamment ses articles L. 1434-4 ;</w:t>
      </w:r>
    </w:p>
    <w:p w14:paraId="27867327" w14:textId="77777777" w:rsidR="001D4D00" w:rsidRPr="00850A55" w:rsidRDefault="001D4D00" w:rsidP="001D4D00">
      <w:pPr>
        <w:numPr>
          <w:ilvl w:val="0"/>
          <w:numId w:val="24"/>
        </w:numPr>
        <w:suppressAutoHyphens/>
        <w:spacing w:after="0" w:line="240" w:lineRule="auto"/>
        <w:ind w:left="426"/>
        <w:jc w:val="both"/>
        <w:rPr>
          <w:rFonts w:eastAsia="Times New Roman" w:cs="Arial"/>
          <w:sz w:val="20"/>
          <w:szCs w:val="24"/>
          <w:lang w:eastAsia="fr-FR"/>
        </w:rPr>
      </w:pPr>
      <w:r w:rsidRPr="00850A55">
        <w:rPr>
          <w:rFonts w:eastAsia="Times New Roman" w:cs="Arial"/>
          <w:sz w:val="20"/>
          <w:szCs w:val="24"/>
          <w:lang w:eastAsia="fr-FR"/>
        </w:rPr>
        <w:t>Vu le code de la sécurité sociale, notamment ses articles L. 162-5 et L. 162-14-4 ;</w:t>
      </w:r>
    </w:p>
    <w:p w14:paraId="6BFC74E2" w14:textId="77777777" w:rsidR="001D4D00" w:rsidRPr="00850A55" w:rsidRDefault="001D4D00" w:rsidP="001D4D00">
      <w:pPr>
        <w:numPr>
          <w:ilvl w:val="0"/>
          <w:numId w:val="24"/>
        </w:numPr>
        <w:suppressAutoHyphens/>
        <w:spacing w:after="0" w:line="240" w:lineRule="auto"/>
        <w:ind w:left="426"/>
        <w:jc w:val="both"/>
        <w:rPr>
          <w:rFonts w:eastAsia="Times New Roman" w:cs="Arial"/>
          <w:sz w:val="20"/>
          <w:szCs w:val="24"/>
          <w:lang w:eastAsia="fr-FR"/>
        </w:rPr>
      </w:pPr>
      <w:r w:rsidRPr="00850A55">
        <w:rPr>
          <w:rFonts w:eastAsia="Times New Roman" w:cs="Arial"/>
          <w:sz w:val="20"/>
          <w:szCs w:val="24"/>
          <w:lang w:eastAsia="fr-FR"/>
        </w:rPr>
        <w:t>Vu l’arrêté du 20 octobre 2016 portant approbation de la convention nationale organisant les rapports entre les médecins libéraux et l’assurance maladie signée le 25 août 2016 ;</w:t>
      </w:r>
    </w:p>
    <w:p w14:paraId="4F1CFA83" w14:textId="77777777" w:rsidR="001D4D00" w:rsidRPr="00850A55" w:rsidRDefault="001D4D00" w:rsidP="001D4D00">
      <w:pPr>
        <w:numPr>
          <w:ilvl w:val="0"/>
          <w:numId w:val="24"/>
        </w:numPr>
        <w:suppressAutoHyphens/>
        <w:spacing w:after="0" w:line="240" w:lineRule="auto"/>
        <w:ind w:left="426"/>
        <w:jc w:val="both"/>
        <w:rPr>
          <w:rFonts w:eastAsia="Times New Roman" w:cs="Arial"/>
          <w:sz w:val="20"/>
          <w:szCs w:val="24"/>
          <w:lang w:eastAsia="fr-FR"/>
        </w:rPr>
      </w:pPr>
      <w:r w:rsidRPr="00850A55">
        <w:rPr>
          <w:rFonts w:eastAsia="Times New Roman" w:cs="Arial"/>
          <w:sz w:val="20"/>
          <w:szCs w:val="24"/>
          <w:lang w:eastAsia="fr-FR"/>
        </w:rPr>
        <w:t xml:space="preserve">Vu l’arrêté du Directeur général de l’ARS Grand Est n°2016-3639 du 29 décembre 2016 </w:t>
      </w:r>
      <w:r w:rsidRPr="00D64A0E">
        <w:rPr>
          <w:rFonts w:eastAsia="Times New Roman" w:cs="Arial"/>
          <w:sz w:val="20"/>
          <w:szCs w:val="24"/>
          <w:lang w:eastAsia="fr-FR"/>
        </w:rPr>
        <w:t>modifié</w:t>
      </w:r>
      <w:r>
        <w:rPr>
          <w:rFonts w:eastAsia="Times New Roman" w:cs="Arial"/>
          <w:sz w:val="20"/>
          <w:szCs w:val="24"/>
          <w:lang w:eastAsia="fr-FR"/>
        </w:rPr>
        <w:t xml:space="preserve"> relatif </w:t>
      </w:r>
      <w:r w:rsidRPr="00850A55">
        <w:rPr>
          <w:rFonts w:eastAsia="Times New Roman" w:cs="Arial"/>
          <w:sz w:val="20"/>
          <w:szCs w:val="24"/>
          <w:lang w:eastAsia="fr-FR"/>
        </w:rPr>
        <w:t>à l’adoption du contrat type régional de transition pour les médecins (COTRAM) pris sur la base du contrat type national prévu à l’article 5 et à l’Annexe 4 de la Convention Médicale approuvée par arrêté du 20 octobre 2016 ;</w:t>
      </w:r>
    </w:p>
    <w:p w14:paraId="25C34989" w14:textId="77777777" w:rsidR="001D4D00" w:rsidRPr="00850A55" w:rsidRDefault="001D4D00" w:rsidP="001D4D00">
      <w:pPr>
        <w:numPr>
          <w:ilvl w:val="0"/>
          <w:numId w:val="24"/>
        </w:numPr>
        <w:suppressAutoHyphens/>
        <w:spacing w:after="0" w:line="240" w:lineRule="auto"/>
        <w:ind w:left="426"/>
        <w:jc w:val="both"/>
        <w:rPr>
          <w:rFonts w:eastAsia="Times New Roman" w:cs="Arial"/>
          <w:sz w:val="20"/>
          <w:szCs w:val="20"/>
          <w:lang w:eastAsia="fr-FR"/>
        </w:rPr>
      </w:pPr>
      <w:r w:rsidRPr="00850A55">
        <w:rPr>
          <w:rFonts w:cs="Arial"/>
          <w:bCs/>
          <w:noProof/>
          <w:sz w:val="20"/>
          <w:szCs w:val="20"/>
        </w:rPr>
        <w:t>Vu l’arrêté ARS n°2022-2864 du 27 juin 2022 relatif à la détermination des zones caractérisées par une offre de soins insuffisante ou par des difficultés dans l’accès aux soins pour la profession de médecin ;</w:t>
      </w:r>
    </w:p>
    <w:p w14:paraId="4FE8CD5B" w14:textId="77777777" w:rsidR="001D4D00" w:rsidRPr="00850A55" w:rsidRDefault="001D4D00" w:rsidP="001D4D00">
      <w:pPr>
        <w:numPr>
          <w:ilvl w:val="0"/>
          <w:numId w:val="24"/>
        </w:numPr>
        <w:tabs>
          <w:tab w:val="clear" w:pos="0"/>
        </w:tabs>
        <w:ind w:left="426" w:hanging="426"/>
        <w:jc w:val="both"/>
        <w:rPr>
          <w:rFonts w:cs="Arial"/>
          <w:spacing w:val="10"/>
          <w:position w:val="-2"/>
          <w:sz w:val="20"/>
          <w:szCs w:val="20"/>
        </w:rPr>
      </w:pPr>
      <w:r w:rsidRPr="00850A55">
        <w:rPr>
          <w:rFonts w:cs="Arial"/>
          <w:sz w:val="20"/>
          <w:szCs w:val="20"/>
        </w:rPr>
        <w:t xml:space="preserve">Vu l’arrêté ARS n°2022-4799 du 15 novembre </w:t>
      </w:r>
      <w:r>
        <w:rPr>
          <w:rFonts w:cs="Arial"/>
          <w:sz w:val="20"/>
          <w:szCs w:val="20"/>
        </w:rPr>
        <w:t xml:space="preserve">2022 </w:t>
      </w:r>
      <w:r w:rsidRPr="00850A55">
        <w:rPr>
          <w:rFonts w:cs="Arial"/>
          <w:sz w:val="20"/>
          <w:szCs w:val="20"/>
        </w:rPr>
        <w:t>arrêtant le contrat type régional de transition pour les médecins (COTRAM) ;</w:t>
      </w:r>
    </w:p>
    <w:p w14:paraId="311B0BEE"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Il est conclu entre, d’une part la Caisse Primaire d’Assurance Maladie (dénommée ci-après CPAM) de :</w:t>
      </w:r>
    </w:p>
    <w:p w14:paraId="75A56434"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Département :</w:t>
      </w:r>
    </w:p>
    <w:p w14:paraId="65020850"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Adresse :</w:t>
      </w:r>
    </w:p>
    <w:p w14:paraId="1A05D4C9" w14:textId="77777777" w:rsidR="001D4D00" w:rsidRPr="006211A9" w:rsidRDefault="001D4D00" w:rsidP="001D4D00">
      <w:pPr>
        <w:jc w:val="both"/>
        <w:rPr>
          <w:rFonts w:eastAsia="Times New Roman" w:cs="Arial"/>
          <w:sz w:val="20"/>
          <w:szCs w:val="20"/>
          <w:lang w:eastAsia="fr-FR"/>
        </w:rPr>
      </w:pPr>
      <w:proofErr w:type="gramStart"/>
      <w:r w:rsidRPr="006211A9">
        <w:rPr>
          <w:rFonts w:eastAsia="Times New Roman" w:cs="Arial"/>
          <w:sz w:val="20"/>
          <w:szCs w:val="20"/>
          <w:lang w:eastAsia="fr-FR"/>
        </w:rPr>
        <w:t>représentée</w:t>
      </w:r>
      <w:proofErr w:type="gramEnd"/>
      <w:r w:rsidRPr="006211A9">
        <w:rPr>
          <w:rFonts w:eastAsia="Times New Roman" w:cs="Arial"/>
          <w:sz w:val="20"/>
          <w:szCs w:val="20"/>
          <w:lang w:eastAsia="fr-FR"/>
        </w:rPr>
        <w:t xml:space="preserve"> par : (nom, prénom/fonction/coordonnées)</w:t>
      </w:r>
    </w:p>
    <w:p w14:paraId="6CC0CFD3" w14:textId="77777777" w:rsidR="001D4D00" w:rsidRPr="006211A9" w:rsidRDefault="001D4D00" w:rsidP="001D4D00">
      <w:pPr>
        <w:jc w:val="both"/>
        <w:rPr>
          <w:rFonts w:eastAsia="Times New Roman" w:cs="Arial"/>
          <w:sz w:val="20"/>
          <w:szCs w:val="20"/>
          <w:lang w:eastAsia="fr-FR"/>
        </w:rPr>
      </w:pPr>
    </w:p>
    <w:p w14:paraId="3BF1C352"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L’Agence Régionale de Santé (dénommée ci-après l’ARS) de :</w:t>
      </w:r>
    </w:p>
    <w:p w14:paraId="44DEE965"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Région : Grand Est</w:t>
      </w:r>
    </w:p>
    <w:p w14:paraId="36ACA1E8"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Adresse : 3, boulevard Joffre – CS 80071 – 54036 Nancy Cedex </w:t>
      </w:r>
    </w:p>
    <w:p w14:paraId="17CC0F6F" w14:textId="77777777" w:rsidR="001D4D00" w:rsidRPr="006211A9" w:rsidRDefault="001D4D00" w:rsidP="001D4D00">
      <w:pPr>
        <w:jc w:val="both"/>
        <w:rPr>
          <w:rFonts w:eastAsia="Times New Roman" w:cs="Arial"/>
          <w:sz w:val="20"/>
          <w:szCs w:val="20"/>
          <w:lang w:eastAsia="fr-FR"/>
        </w:rPr>
      </w:pPr>
      <w:proofErr w:type="gramStart"/>
      <w:r w:rsidRPr="006211A9">
        <w:rPr>
          <w:rFonts w:eastAsia="Times New Roman" w:cs="Arial"/>
          <w:sz w:val="20"/>
          <w:szCs w:val="20"/>
          <w:lang w:eastAsia="fr-FR"/>
        </w:rPr>
        <w:t>représentée</w:t>
      </w:r>
      <w:proofErr w:type="gramEnd"/>
      <w:r w:rsidRPr="006211A9">
        <w:rPr>
          <w:rFonts w:eastAsia="Times New Roman" w:cs="Arial"/>
          <w:sz w:val="20"/>
          <w:szCs w:val="20"/>
          <w:lang w:eastAsia="fr-FR"/>
        </w:rPr>
        <w:t xml:space="preserve"> par : (nom, prénom/fonction/coordonnées)</w:t>
      </w:r>
    </w:p>
    <w:p w14:paraId="0A78DA1D" w14:textId="77777777" w:rsidR="001D4D00" w:rsidRPr="006211A9" w:rsidRDefault="001D4D00" w:rsidP="001D4D00">
      <w:pPr>
        <w:jc w:val="both"/>
        <w:rPr>
          <w:rFonts w:eastAsia="Times New Roman" w:cs="Arial"/>
          <w:sz w:val="20"/>
          <w:szCs w:val="20"/>
          <w:lang w:eastAsia="fr-FR"/>
        </w:rPr>
      </w:pPr>
    </w:p>
    <w:p w14:paraId="59543445"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Et, d’autre part, le médecin :</w:t>
      </w:r>
    </w:p>
    <w:p w14:paraId="0E661B94"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Nom, Prénom</w:t>
      </w:r>
    </w:p>
    <w:p w14:paraId="7E3CAE71"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Spécialité : </w:t>
      </w:r>
    </w:p>
    <w:p w14:paraId="78FD0F4C"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Inscrit au tableau de l’ordre du conseil départemental de :</w:t>
      </w:r>
    </w:p>
    <w:p w14:paraId="1F40C654"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Numéro RPPS :</w:t>
      </w:r>
    </w:p>
    <w:p w14:paraId="130557C4"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Numéro AM : </w:t>
      </w:r>
    </w:p>
    <w:p w14:paraId="4F04A61C" w14:textId="77777777"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t>Adresse professionnelle :</w:t>
      </w:r>
    </w:p>
    <w:p w14:paraId="00656AF3" w14:textId="77777777" w:rsidR="001D4D00" w:rsidRPr="006211A9" w:rsidRDefault="001D4D00" w:rsidP="001D4D00">
      <w:pPr>
        <w:jc w:val="both"/>
        <w:rPr>
          <w:rFonts w:eastAsia="Times New Roman" w:cs="Arial"/>
          <w:sz w:val="20"/>
          <w:szCs w:val="20"/>
          <w:lang w:eastAsia="fr-FR"/>
        </w:rPr>
      </w:pPr>
    </w:p>
    <w:p w14:paraId="4DC49989"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w:t>
      </w:r>
      <w:proofErr w:type="gramStart"/>
      <w:r w:rsidRPr="006211A9">
        <w:rPr>
          <w:rFonts w:eastAsia="Times New Roman" w:cs="Arial"/>
          <w:sz w:val="20"/>
          <w:szCs w:val="20"/>
          <w:lang w:eastAsia="fr-FR"/>
        </w:rPr>
        <w:t>un</w:t>
      </w:r>
      <w:proofErr w:type="gramEnd"/>
      <w:r w:rsidRPr="006211A9">
        <w:rPr>
          <w:rFonts w:eastAsia="Times New Roman" w:cs="Arial"/>
          <w:sz w:val="20"/>
          <w:szCs w:val="20"/>
          <w:lang w:eastAsia="fr-FR"/>
        </w:rPr>
        <w:t xml:space="preserve"> contrat de transition pour les médecins (COTRAM) pour soutenir les médecins installés au sein des zones caractérisées par une insuffisance de l’offre de soins préparant leur cessation d’exercice et prêts à accompagner pendant cette période de fin d’activité un médecin nouvellement installé dans leur cabinet.</w:t>
      </w:r>
    </w:p>
    <w:p w14:paraId="0A42EB86" w14:textId="77777777" w:rsidR="001D4D00" w:rsidRDefault="001D4D00" w:rsidP="001D4D00">
      <w:pPr>
        <w:rPr>
          <w:rFonts w:cs="Arial"/>
        </w:rPr>
      </w:pPr>
    </w:p>
    <w:p w14:paraId="445231DF" w14:textId="77777777" w:rsidR="001D4D00" w:rsidRDefault="001D4D00" w:rsidP="001D4D00">
      <w:pPr>
        <w:rPr>
          <w:rFonts w:cs="Arial"/>
        </w:rPr>
      </w:pPr>
    </w:p>
    <w:p w14:paraId="205008B6" w14:textId="77777777" w:rsidR="001D4D00" w:rsidRPr="006211A9" w:rsidRDefault="001D4D00" w:rsidP="001D4D00">
      <w:pPr>
        <w:pStyle w:val="Articleannexe"/>
        <w:numPr>
          <w:ilvl w:val="3"/>
          <w:numId w:val="34"/>
        </w:numPr>
        <w:ind w:left="364"/>
        <w:jc w:val="both"/>
        <w:rPr>
          <w:rFonts w:ascii="Arial" w:hAnsi="Arial" w:cs="Arial"/>
        </w:rPr>
      </w:pPr>
      <w:bookmarkStart w:id="0" w:name="__RefHeading___Toc457559556"/>
      <w:bookmarkEnd w:id="0"/>
      <w:r w:rsidRPr="006211A9">
        <w:rPr>
          <w:rFonts w:ascii="Arial" w:hAnsi="Arial" w:cs="Arial"/>
        </w:rPr>
        <w:lastRenderedPageBreak/>
        <w:t>Champ du contrat</w:t>
      </w:r>
    </w:p>
    <w:p w14:paraId="396AF9A5" w14:textId="77777777" w:rsidR="001D4D00" w:rsidRPr="006211A9" w:rsidRDefault="001D4D00" w:rsidP="001D4D00">
      <w:pPr>
        <w:pStyle w:val="Articleannexe"/>
        <w:jc w:val="both"/>
        <w:rPr>
          <w:rFonts w:ascii="Arial" w:hAnsi="Arial" w:cs="Arial"/>
        </w:rPr>
      </w:pPr>
    </w:p>
    <w:p w14:paraId="57F80C60" w14:textId="77777777" w:rsidR="001D4D00" w:rsidRPr="006211A9" w:rsidRDefault="001D4D00" w:rsidP="001D4D00">
      <w:pPr>
        <w:pStyle w:val="Articleannexe"/>
        <w:numPr>
          <w:ilvl w:val="4"/>
          <w:numId w:val="34"/>
        </w:numPr>
        <w:ind w:left="0" w:firstLine="0"/>
        <w:jc w:val="both"/>
        <w:rPr>
          <w:rFonts w:ascii="Arial" w:hAnsi="Arial" w:cs="Arial"/>
        </w:rPr>
      </w:pPr>
      <w:bookmarkStart w:id="1" w:name="__RefHeading___Toc457559557"/>
      <w:r w:rsidRPr="006211A9">
        <w:rPr>
          <w:rFonts w:ascii="Arial" w:hAnsi="Arial" w:cs="Arial"/>
        </w:rPr>
        <w:t>Objet du contrat</w:t>
      </w:r>
      <w:bookmarkEnd w:id="1"/>
      <w:r w:rsidRPr="006211A9">
        <w:rPr>
          <w:rFonts w:ascii="Arial" w:hAnsi="Arial" w:cs="Arial"/>
        </w:rPr>
        <w:t xml:space="preserve"> </w:t>
      </w:r>
    </w:p>
    <w:p w14:paraId="61FFAC1E" w14:textId="77777777" w:rsidR="001D4D00" w:rsidRPr="006211A9" w:rsidRDefault="001D4D00" w:rsidP="001D4D00">
      <w:pPr>
        <w:pStyle w:val="Articleannexe"/>
        <w:jc w:val="both"/>
        <w:rPr>
          <w:rFonts w:ascii="Arial" w:hAnsi="Arial" w:cs="Arial"/>
        </w:rPr>
      </w:pPr>
    </w:p>
    <w:p w14:paraId="287AF4A9" w14:textId="4111B0EA"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Ce contrat vise à soutenir les médecins installés au sein des zones prévues au 1° de l’article L. 1434-4 du code de la santé publique définies par l’Agence Régionale de Santé et caractérisées par une insuffisance de l’offre de soins et par des difficultés d’accès aux soins préparant leur cessation d’exercice et prêts à accompagner pendant cette période de fin d’activité un médecin nouvellement installé dans leur cabinet. </w:t>
      </w:r>
    </w:p>
    <w:p w14:paraId="1008B13E"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L’objet est de valoriser les médecins qui s’engagent à accompagner leurs confrères nouvellement installés au sein de leur cabinet, lesquels seront amenés à prendre leur succession à moyen terme. </w:t>
      </w:r>
    </w:p>
    <w:p w14:paraId="388453B1"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Cet accompagnement se traduit notamment par un soutien dans l’organisation et la gestion du cabinet médical, la connaissance de l’organisation des soins sur le territoire, et l’appui à la prise en charge des patients en fonction des besoins du médecin. </w:t>
      </w:r>
    </w:p>
    <w:p w14:paraId="478B81AB" w14:textId="77777777" w:rsidR="001D4D00" w:rsidRDefault="001D4D00" w:rsidP="001D4D00">
      <w:pPr>
        <w:pStyle w:val="Articleannexe"/>
        <w:numPr>
          <w:ilvl w:val="4"/>
          <w:numId w:val="34"/>
        </w:numPr>
        <w:ind w:left="0" w:firstLine="0"/>
        <w:jc w:val="both"/>
        <w:rPr>
          <w:rFonts w:ascii="Arial" w:hAnsi="Arial" w:cs="Arial"/>
        </w:rPr>
      </w:pPr>
      <w:bookmarkStart w:id="2" w:name="__RefHeading___Toc457559558"/>
      <w:bookmarkEnd w:id="2"/>
      <w:r w:rsidRPr="006211A9">
        <w:rPr>
          <w:rFonts w:ascii="Arial" w:hAnsi="Arial" w:cs="Arial"/>
        </w:rPr>
        <w:t>Bénéficiaires</w:t>
      </w:r>
    </w:p>
    <w:p w14:paraId="4DFA6B31" w14:textId="77777777" w:rsidR="001D4D00" w:rsidRPr="00B42328" w:rsidRDefault="001D4D00" w:rsidP="001D4D00">
      <w:pPr>
        <w:pStyle w:val="Articleannexe"/>
        <w:jc w:val="both"/>
        <w:rPr>
          <w:rFonts w:ascii="Arial" w:hAnsi="Arial" w:cs="Arial"/>
        </w:rPr>
      </w:pPr>
    </w:p>
    <w:p w14:paraId="1AEF0A20"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Le présent contrat est réservé aux médecins remplissant les conditions cumulatives suivantes :</w:t>
      </w:r>
    </w:p>
    <w:p w14:paraId="5F642080" w14:textId="77777777" w:rsidR="001D4D00" w:rsidRPr="006211A9" w:rsidRDefault="001D4D00" w:rsidP="001D4D00">
      <w:pPr>
        <w:numPr>
          <w:ilvl w:val="0"/>
          <w:numId w:val="35"/>
        </w:numPr>
        <w:tabs>
          <w:tab w:val="clear" w:pos="708"/>
          <w:tab w:val="num" w:pos="0"/>
        </w:tabs>
        <w:suppressAutoHyphens/>
        <w:spacing w:after="0" w:line="240" w:lineRule="auto"/>
        <w:ind w:left="1134"/>
        <w:jc w:val="both"/>
        <w:rPr>
          <w:rFonts w:eastAsia="Times New Roman" w:cs="Arial"/>
          <w:sz w:val="20"/>
          <w:szCs w:val="20"/>
          <w:lang w:eastAsia="fr-FR"/>
        </w:rPr>
      </w:pPr>
      <w:proofErr w:type="gramStart"/>
      <w:r w:rsidRPr="006211A9">
        <w:rPr>
          <w:rFonts w:eastAsia="Times New Roman" w:cs="Arial"/>
          <w:sz w:val="20"/>
          <w:szCs w:val="20"/>
          <w:lang w:eastAsia="fr-FR"/>
        </w:rPr>
        <w:t>installés</w:t>
      </w:r>
      <w:proofErr w:type="gramEnd"/>
      <w:r w:rsidRPr="006211A9">
        <w:rPr>
          <w:rFonts w:eastAsia="Times New Roman" w:cs="Arial"/>
          <w:sz w:val="20"/>
          <w:szCs w:val="20"/>
          <w:lang w:eastAsia="fr-FR"/>
        </w:rPr>
        <w:t xml:space="preserve"> dans une des zones prévues au 1° de l’article L. 1434-4 du code de la santé  publique définies par l’Agence Régionale de Santé et caractérisées par une insuffisance de l’offre de soins et par des difficultés d’accès aux soins ;</w:t>
      </w:r>
    </w:p>
    <w:p w14:paraId="1F3FB527" w14:textId="77777777" w:rsidR="001D4D00" w:rsidRPr="006211A9" w:rsidRDefault="001D4D00" w:rsidP="001D4D00">
      <w:pPr>
        <w:numPr>
          <w:ilvl w:val="0"/>
          <w:numId w:val="35"/>
        </w:numPr>
        <w:tabs>
          <w:tab w:val="clear" w:pos="708"/>
          <w:tab w:val="num" w:pos="0"/>
        </w:tabs>
        <w:suppressAutoHyphens/>
        <w:spacing w:after="0" w:line="240" w:lineRule="auto"/>
        <w:ind w:left="1134"/>
        <w:jc w:val="both"/>
        <w:rPr>
          <w:rFonts w:eastAsia="Times New Roman" w:cs="Arial"/>
          <w:sz w:val="20"/>
          <w:szCs w:val="20"/>
          <w:lang w:eastAsia="fr-FR"/>
        </w:rPr>
      </w:pPr>
      <w:proofErr w:type="gramStart"/>
      <w:r w:rsidRPr="006211A9">
        <w:rPr>
          <w:rFonts w:eastAsia="Times New Roman" w:cs="Arial"/>
          <w:sz w:val="20"/>
          <w:szCs w:val="20"/>
          <w:lang w:eastAsia="fr-FR"/>
        </w:rPr>
        <w:t>exerçant</w:t>
      </w:r>
      <w:proofErr w:type="gramEnd"/>
      <w:r w:rsidRPr="006211A9">
        <w:rPr>
          <w:rFonts w:eastAsia="Times New Roman" w:cs="Arial"/>
          <w:sz w:val="20"/>
          <w:szCs w:val="20"/>
          <w:lang w:eastAsia="fr-FR"/>
        </w:rPr>
        <w:t xml:space="preserve"> une activité libérale conventionnée ;</w:t>
      </w:r>
    </w:p>
    <w:p w14:paraId="6A156D29" w14:textId="77777777" w:rsidR="001D4D00" w:rsidRPr="006211A9" w:rsidRDefault="001D4D00" w:rsidP="001D4D00">
      <w:pPr>
        <w:numPr>
          <w:ilvl w:val="0"/>
          <w:numId w:val="35"/>
        </w:numPr>
        <w:tabs>
          <w:tab w:val="clear" w:pos="708"/>
          <w:tab w:val="num" w:pos="0"/>
        </w:tabs>
        <w:suppressAutoHyphens/>
        <w:spacing w:after="0" w:line="240" w:lineRule="auto"/>
        <w:ind w:left="1134"/>
        <w:jc w:val="both"/>
        <w:rPr>
          <w:rFonts w:eastAsia="Times New Roman" w:cs="Arial"/>
          <w:sz w:val="20"/>
          <w:szCs w:val="20"/>
          <w:lang w:eastAsia="fr-FR"/>
        </w:rPr>
      </w:pPr>
      <w:proofErr w:type="gramStart"/>
      <w:r w:rsidRPr="006211A9">
        <w:rPr>
          <w:rFonts w:eastAsia="Times New Roman" w:cs="Arial"/>
          <w:sz w:val="20"/>
          <w:szCs w:val="20"/>
          <w:lang w:eastAsia="fr-FR"/>
        </w:rPr>
        <w:t>âgés</w:t>
      </w:r>
      <w:proofErr w:type="gramEnd"/>
      <w:r w:rsidRPr="006211A9">
        <w:rPr>
          <w:rFonts w:eastAsia="Times New Roman" w:cs="Arial"/>
          <w:sz w:val="20"/>
          <w:szCs w:val="20"/>
          <w:lang w:eastAsia="fr-FR"/>
        </w:rPr>
        <w:t xml:space="preserve"> de 60 ans et plus ;</w:t>
      </w:r>
    </w:p>
    <w:p w14:paraId="5309AF7C" w14:textId="77777777" w:rsidR="001D4D00" w:rsidRDefault="001D4D00" w:rsidP="001D4D00">
      <w:pPr>
        <w:numPr>
          <w:ilvl w:val="0"/>
          <w:numId w:val="35"/>
        </w:numPr>
        <w:tabs>
          <w:tab w:val="clear" w:pos="708"/>
          <w:tab w:val="num" w:pos="0"/>
        </w:tabs>
        <w:suppressAutoHyphens/>
        <w:spacing w:after="0" w:line="240" w:lineRule="auto"/>
        <w:ind w:left="1134"/>
        <w:jc w:val="both"/>
        <w:rPr>
          <w:rFonts w:eastAsia="Times New Roman" w:cs="Arial"/>
          <w:sz w:val="20"/>
          <w:szCs w:val="20"/>
          <w:lang w:eastAsia="fr-FR"/>
        </w:rPr>
      </w:pPr>
      <w:proofErr w:type="gramStart"/>
      <w:r w:rsidRPr="006211A9">
        <w:rPr>
          <w:rFonts w:eastAsia="Times New Roman" w:cs="Arial"/>
          <w:sz w:val="20"/>
          <w:szCs w:val="20"/>
          <w:lang w:eastAsia="fr-FR"/>
        </w:rPr>
        <w:t>accueillant</w:t>
      </w:r>
      <w:proofErr w:type="gramEnd"/>
      <w:r w:rsidRPr="006211A9">
        <w:rPr>
          <w:rFonts w:eastAsia="Times New Roman" w:cs="Arial"/>
          <w:sz w:val="20"/>
          <w:szCs w:val="20"/>
          <w:lang w:eastAsia="fr-FR"/>
        </w:rPr>
        <w:t xml:space="preserve"> au sein de leur cabinet (en tant qu’associé, collaborateur libéral…) un médecin qui s’installe dans la zone précitée (ou un médecin nouvellement installé depuis moins de un an) âgé de moins de 50 ans et exerçant en exercice libéral conventionné.</w:t>
      </w:r>
    </w:p>
    <w:p w14:paraId="359E0FF9" w14:textId="77777777" w:rsidR="001D4D00" w:rsidRPr="00B42328" w:rsidRDefault="001D4D00" w:rsidP="001D4D00">
      <w:pPr>
        <w:suppressAutoHyphens/>
        <w:spacing w:after="0" w:line="240" w:lineRule="auto"/>
        <w:ind w:left="1134"/>
        <w:jc w:val="both"/>
        <w:rPr>
          <w:rFonts w:eastAsia="Times New Roman" w:cs="Arial"/>
          <w:sz w:val="20"/>
          <w:szCs w:val="20"/>
          <w:lang w:eastAsia="fr-FR"/>
        </w:rPr>
      </w:pPr>
    </w:p>
    <w:p w14:paraId="0BD79AD4"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Un médecin ne peut signer simultanément deux contrats avec deux ARS ou avec deux caisses différentes.</w:t>
      </w:r>
    </w:p>
    <w:p w14:paraId="695B628C"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Un médecin ne peut signer simultanément le présent contrat et un contrat d’aide à l’installation médecin (CAIM) défini à l’article 4 de la convention médicale ou un contrat de stabilisation et de coordination (COSCOM) défini à l’article 6 de la convention médicale.</w:t>
      </w:r>
    </w:p>
    <w:p w14:paraId="71E08327"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Un médecin adhérant à l’option démographie telle que définie dans la convention médicale issue de l’arrêté du 22 septembre 2011 et reprise à l’annexe 7 de la convention médicale signée le 25 août 2016 peut signer le présent contrat lorsque son adhésion à l’option démographie est arrivée à échéance.</w:t>
      </w:r>
    </w:p>
    <w:p w14:paraId="4D145765" w14:textId="77777777" w:rsidR="001D4D00" w:rsidRDefault="001D4D00" w:rsidP="001D4D00">
      <w:pPr>
        <w:pStyle w:val="Articleannexe"/>
        <w:numPr>
          <w:ilvl w:val="3"/>
          <w:numId w:val="34"/>
        </w:numPr>
        <w:ind w:left="364"/>
        <w:jc w:val="both"/>
        <w:rPr>
          <w:rFonts w:ascii="Arial" w:hAnsi="Arial" w:cs="Arial"/>
        </w:rPr>
      </w:pPr>
      <w:bookmarkStart w:id="3" w:name="__RefHeading___Toc457559559"/>
      <w:r w:rsidRPr="006211A9">
        <w:rPr>
          <w:rFonts w:ascii="Arial" w:hAnsi="Arial" w:cs="Arial"/>
        </w:rPr>
        <w:t>Engagements des parties</w:t>
      </w:r>
      <w:bookmarkEnd w:id="3"/>
      <w:r w:rsidRPr="006211A9">
        <w:rPr>
          <w:rFonts w:ascii="Arial" w:hAnsi="Arial" w:cs="Arial"/>
        </w:rPr>
        <w:t> </w:t>
      </w:r>
    </w:p>
    <w:p w14:paraId="20698AA5" w14:textId="77777777" w:rsidR="001D4D00" w:rsidRPr="00B42328" w:rsidRDefault="001D4D00" w:rsidP="001D4D00">
      <w:pPr>
        <w:pStyle w:val="Articleannexe"/>
        <w:ind w:left="4"/>
        <w:jc w:val="both"/>
        <w:rPr>
          <w:rFonts w:ascii="Arial" w:hAnsi="Arial" w:cs="Arial"/>
        </w:rPr>
      </w:pPr>
    </w:p>
    <w:p w14:paraId="0BF8A453" w14:textId="77777777" w:rsidR="001D4D00" w:rsidRPr="006211A9" w:rsidRDefault="001D4D00" w:rsidP="001D4D00">
      <w:pPr>
        <w:pStyle w:val="Articleannexe"/>
        <w:numPr>
          <w:ilvl w:val="4"/>
          <w:numId w:val="34"/>
        </w:numPr>
        <w:ind w:left="0" w:firstLine="0"/>
        <w:jc w:val="both"/>
        <w:rPr>
          <w:rFonts w:ascii="Arial" w:hAnsi="Arial" w:cs="Arial"/>
        </w:rPr>
      </w:pPr>
      <w:bookmarkStart w:id="4" w:name="__RefHeading___Toc457559560"/>
      <w:bookmarkEnd w:id="4"/>
      <w:r w:rsidRPr="006211A9">
        <w:rPr>
          <w:rFonts w:ascii="Arial" w:hAnsi="Arial" w:cs="Arial"/>
        </w:rPr>
        <w:t>Engagement du médecin</w:t>
      </w:r>
    </w:p>
    <w:p w14:paraId="5CC4C976" w14:textId="77777777" w:rsidR="001D4D00" w:rsidRPr="006211A9" w:rsidRDefault="001D4D00" w:rsidP="001D4D00">
      <w:pPr>
        <w:pStyle w:val="Articleannexe"/>
        <w:jc w:val="both"/>
        <w:rPr>
          <w:rFonts w:ascii="Arial" w:hAnsi="Arial" w:cs="Arial"/>
        </w:rPr>
      </w:pPr>
    </w:p>
    <w:p w14:paraId="04718E62"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Le médecin s’engage à accompagner son confrère nouvel installé dans son cabinet pendant une durée de trois ans dans toutes les démarches liées à l’installation en exercice libéral, à la gestion du cabinet et à la prise en charge des patients en fonction des besoins de ce dernier.</w:t>
      </w:r>
    </w:p>
    <w:p w14:paraId="13700944" w14:textId="77777777"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Le médecin s’engage à informer la caisse d’Assurance Maladie et l’Agence Régionale de Santé en cas de cessation de son activité et/ou en cas de départ du cabinet de son confrère nouvel installé. </w:t>
      </w:r>
    </w:p>
    <w:p w14:paraId="4C202A01" w14:textId="77777777" w:rsidR="001D4D00" w:rsidRPr="006211A9" w:rsidRDefault="001D4D00" w:rsidP="001D4D00">
      <w:pPr>
        <w:pStyle w:val="Articleannexe"/>
        <w:numPr>
          <w:ilvl w:val="4"/>
          <w:numId w:val="34"/>
        </w:numPr>
        <w:ind w:left="0" w:firstLine="0"/>
        <w:jc w:val="both"/>
        <w:rPr>
          <w:rFonts w:ascii="Arial" w:hAnsi="Arial" w:cs="Arial"/>
        </w:rPr>
      </w:pPr>
      <w:bookmarkStart w:id="5" w:name="__RefHeading___Toc457559561"/>
      <w:r w:rsidRPr="006211A9">
        <w:rPr>
          <w:rFonts w:ascii="Arial" w:hAnsi="Arial" w:cs="Arial"/>
        </w:rPr>
        <w:t>Engagements de l’Assurance Maladie et de l’Agence Régionale de Santé</w:t>
      </w:r>
      <w:bookmarkEnd w:id="5"/>
      <w:r w:rsidRPr="006211A9">
        <w:rPr>
          <w:rFonts w:ascii="Arial" w:hAnsi="Arial" w:cs="Arial"/>
        </w:rPr>
        <w:t> </w:t>
      </w:r>
    </w:p>
    <w:p w14:paraId="08F839F7" w14:textId="77777777" w:rsidR="001D4D00" w:rsidRDefault="001D4D00" w:rsidP="001D4D00">
      <w:pPr>
        <w:jc w:val="both"/>
        <w:rPr>
          <w:rFonts w:eastAsia="Times New Roman" w:cs="Arial"/>
          <w:sz w:val="20"/>
          <w:szCs w:val="20"/>
          <w:lang w:eastAsia="fr-FR"/>
        </w:rPr>
      </w:pPr>
    </w:p>
    <w:p w14:paraId="35D464CA"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En contrepartie des engagements définis au paragraphe 2.1, l’Assurance Maladie s’engage à verser au médecin une aide à l’activité correspondant à 10 % des honoraires tirés de son activité conventionnée clinique et technique (hors dépassements d’honoraires et rémunérations forfaitaires), dans la limite de 20 000 euros par an.</w:t>
      </w:r>
    </w:p>
    <w:p w14:paraId="302B6BBB"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Pour les médecins exerçant en secteur à honoraires différents, l’aide à l’activité est proratisée sur la base du taux d’activité réalisée à tarifs opposables par le médecin.</w:t>
      </w:r>
    </w:p>
    <w:p w14:paraId="0CD0B051" w14:textId="77777777"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lastRenderedPageBreak/>
        <w:t>Le montant dû au médecin est calculé au terme de chaque année civile, le cas échéant au prorata de la date d’adhésion du médecin au contrat. Le versement des sommes dues est effectué dans le courant du second trimestre de l’année civile suivant l’année de référence.</w:t>
      </w:r>
    </w:p>
    <w:p w14:paraId="3D08BC90" w14:textId="77777777" w:rsidR="001D4D00" w:rsidRPr="006211A9" w:rsidRDefault="001D4D00" w:rsidP="001D4D00">
      <w:pPr>
        <w:jc w:val="both"/>
        <w:rPr>
          <w:rFonts w:eastAsia="Times New Roman" w:cs="Arial"/>
          <w:sz w:val="20"/>
          <w:szCs w:val="20"/>
          <w:lang w:eastAsia="fr-FR"/>
        </w:rPr>
      </w:pPr>
    </w:p>
    <w:p w14:paraId="1336AF71" w14:textId="77777777" w:rsidR="001D4D00" w:rsidRDefault="001D4D00" w:rsidP="001D4D00">
      <w:pPr>
        <w:pStyle w:val="Articleannexe"/>
        <w:numPr>
          <w:ilvl w:val="3"/>
          <w:numId w:val="34"/>
        </w:numPr>
        <w:ind w:left="364"/>
        <w:jc w:val="both"/>
        <w:rPr>
          <w:rFonts w:ascii="Arial" w:hAnsi="Arial" w:cs="Arial"/>
        </w:rPr>
      </w:pPr>
      <w:bookmarkStart w:id="6" w:name="__RefHeading___Toc457559562"/>
      <w:r w:rsidRPr="006211A9">
        <w:rPr>
          <w:rFonts w:ascii="Arial" w:hAnsi="Arial" w:cs="Arial"/>
        </w:rPr>
        <w:t>Durée du contrat</w:t>
      </w:r>
      <w:bookmarkEnd w:id="6"/>
      <w:r w:rsidRPr="006211A9">
        <w:rPr>
          <w:rFonts w:ascii="Arial" w:hAnsi="Arial" w:cs="Arial"/>
        </w:rPr>
        <w:t> </w:t>
      </w:r>
    </w:p>
    <w:p w14:paraId="33F52E56" w14:textId="77777777" w:rsidR="001D4D00" w:rsidRPr="00B42328" w:rsidRDefault="001D4D00" w:rsidP="001D4D00">
      <w:pPr>
        <w:pStyle w:val="Articleannexe"/>
        <w:ind w:left="4"/>
        <w:jc w:val="both"/>
        <w:rPr>
          <w:rFonts w:ascii="Arial" w:hAnsi="Arial" w:cs="Arial"/>
        </w:rPr>
      </w:pPr>
    </w:p>
    <w:p w14:paraId="5FFF5A21"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Le présent contrat est conclu pour une durée de trois ans à compter de sa signature.</w:t>
      </w:r>
    </w:p>
    <w:p w14:paraId="6231895D" w14:textId="77777777"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t>Le contrat peut faire l’objet d’un renouvellement pour une durée maximale de trois ans en cas de prolongation de l’activité du médecin adhérant au-delà de la durée du contrat initial dans la limite de la date de cessation d’activité du médecin bénéficiaire.</w:t>
      </w:r>
    </w:p>
    <w:p w14:paraId="216FABC6" w14:textId="77777777" w:rsidR="001D4D00" w:rsidRPr="006211A9" w:rsidRDefault="001D4D00" w:rsidP="001D4D00">
      <w:pPr>
        <w:jc w:val="both"/>
        <w:rPr>
          <w:rFonts w:eastAsia="Times New Roman" w:cs="Arial"/>
          <w:sz w:val="20"/>
          <w:szCs w:val="20"/>
          <w:lang w:eastAsia="fr-FR"/>
        </w:rPr>
      </w:pPr>
    </w:p>
    <w:p w14:paraId="541D8F7D" w14:textId="77777777" w:rsidR="001D4D00" w:rsidRDefault="001D4D00" w:rsidP="001D4D00">
      <w:pPr>
        <w:pStyle w:val="Articleannexe"/>
        <w:numPr>
          <w:ilvl w:val="3"/>
          <w:numId w:val="34"/>
        </w:numPr>
        <w:ind w:left="364"/>
        <w:jc w:val="both"/>
        <w:rPr>
          <w:rFonts w:ascii="Arial" w:hAnsi="Arial" w:cs="Arial"/>
        </w:rPr>
      </w:pPr>
      <w:bookmarkStart w:id="7" w:name="__RefHeading___Toc457559563"/>
      <w:bookmarkEnd w:id="7"/>
      <w:r w:rsidRPr="006211A9">
        <w:rPr>
          <w:rFonts w:ascii="Arial" w:hAnsi="Arial" w:cs="Arial"/>
        </w:rPr>
        <w:t>Résiliation du contrat</w:t>
      </w:r>
    </w:p>
    <w:p w14:paraId="0D168FF8" w14:textId="77777777" w:rsidR="001D4D00" w:rsidRPr="00B42328" w:rsidRDefault="001D4D00" w:rsidP="001D4D00">
      <w:pPr>
        <w:pStyle w:val="Articleannexe"/>
        <w:jc w:val="both"/>
        <w:rPr>
          <w:rFonts w:ascii="Arial" w:hAnsi="Arial" w:cs="Arial"/>
        </w:rPr>
      </w:pPr>
    </w:p>
    <w:p w14:paraId="359DE39A" w14:textId="77777777" w:rsidR="001D4D00" w:rsidRDefault="001D4D00" w:rsidP="001D4D00">
      <w:pPr>
        <w:pStyle w:val="Articleannexe"/>
        <w:numPr>
          <w:ilvl w:val="4"/>
          <w:numId w:val="34"/>
        </w:numPr>
        <w:ind w:left="28" w:firstLine="0"/>
        <w:jc w:val="both"/>
        <w:rPr>
          <w:rFonts w:ascii="Arial" w:hAnsi="Arial" w:cs="Arial"/>
        </w:rPr>
      </w:pPr>
      <w:bookmarkStart w:id="8" w:name="__RefHeading___Toc457559564"/>
      <w:bookmarkEnd w:id="8"/>
      <w:r w:rsidRPr="006211A9">
        <w:rPr>
          <w:rFonts w:ascii="Arial" w:hAnsi="Arial" w:cs="Arial"/>
        </w:rPr>
        <w:t>Rupture d’adhésion à l’initiative du médecin</w:t>
      </w:r>
    </w:p>
    <w:p w14:paraId="053161DE" w14:textId="77777777" w:rsidR="001D4D00" w:rsidRPr="006211A9" w:rsidRDefault="001D4D00" w:rsidP="001D4D00">
      <w:pPr>
        <w:pStyle w:val="Articleannexe"/>
        <w:ind w:left="28"/>
        <w:jc w:val="both"/>
        <w:rPr>
          <w:rFonts w:ascii="Arial" w:hAnsi="Arial" w:cs="Arial"/>
        </w:rPr>
      </w:pPr>
    </w:p>
    <w:p w14:paraId="528429BC"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Le médecin peut décider de résilier son adhésion au contrat avant le terme de celui-ci. Cette résiliation prend effet à la date de réception par la Caisse d’Assurance Maladie de la lettre recommandée avec demande d’avis de réception l’informant de cette résiliation. </w:t>
      </w:r>
    </w:p>
    <w:p w14:paraId="3341F1F5" w14:textId="77777777"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Dans ce cas, le calcul des sommes dues au titre de l’année au cours de laquelle intervient cette résiliation est effectué au prorata </w:t>
      </w:r>
      <w:proofErr w:type="spellStart"/>
      <w:r w:rsidRPr="006211A9">
        <w:rPr>
          <w:rFonts w:eastAsia="Times New Roman" w:cs="Arial"/>
          <w:sz w:val="20"/>
          <w:szCs w:val="20"/>
          <w:lang w:eastAsia="fr-FR"/>
        </w:rPr>
        <w:t>temporis</w:t>
      </w:r>
      <w:proofErr w:type="spellEnd"/>
      <w:r w:rsidRPr="006211A9">
        <w:rPr>
          <w:rFonts w:eastAsia="Times New Roman" w:cs="Arial"/>
          <w:sz w:val="20"/>
          <w:szCs w:val="20"/>
          <w:lang w:eastAsia="fr-FR"/>
        </w:rPr>
        <w:t xml:space="preserve"> de la durée effective du contrat au cours de ladite année.</w:t>
      </w:r>
    </w:p>
    <w:p w14:paraId="03EC039F" w14:textId="77777777" w:rsidR="001D4D00" w:rsidRPr="006211A9" w:rsidRDefault="001D4D00" w:rsidP="001D4D00">
      <w:pPr>
        <w:jc w:val="both"/>
        <w:rPr>
          <w:rFonts w:eastAsia="Times New Roman" w:cs="Arial"/>
          <w:sz w:val="20"/>
          <w:szCs w:val="20"/>
          <w:lang w:eastAsia="fr-FR"/>
        </w:rPr>
      </w:pPr>
    </w:p>
    <w:p w14:paraId="1053A668" w14:textId="77777777" w:rsidR="001D4D00" w:rsidRDefault="001D4D00" w:rsidP="001D4D00">
      <w:pPr>
        <w:pStyle w:val="Articleannexe"/>
        <w:numPr>
          <w:ilvl w:val="4"/>
          <w:numId w:val="34"/>
        </w:numPr>
        <w:ind w:left="28" w:firstLine="0"/>
        <w:jc w:val="both"/>
        <w:rPr>
          <w:rFonts w:ascii="Arial" w:hAnsi="Arial" w:cs="Arial"/>
        </w:rPr>
      </w:pPr>
      <w:bookmarkStart w:id="9" w:name="__RefHeading___Toc457559565"/>
      <w:r w:rsidRPr="006211A9">
        <w:rPr>
          <w:rFonts w:ascii="Arial" w:hAnsi="Arial" w:cs="Arial"/>
        </w:rPr>
        <w:t>Rupture d’adhésion à l’initiative de la caisse d’Assurance Maladie et de l’Agence Régionale de Santé</w:t>
      </w:r>
      <w:bookmarkEnd w:id="9"/>
      <w:r w:rsidRPr="006211A9">
        <w:rPr>
          <w:rFonts w:ascii="Arial" w:hAnsi="Arial" w:cs="Arial"/>
        </w:rPr>
        <w:t xml:space="preserve"> </w:t>
      </w:r>
    </w:p>
    <w:p w14:paraId="7423ADBC" w14:textId="77777777" w:rsidR="001D4D00" w:rsidRPr="00B42328" w:rsidRDefault="001D4D00" w:rsidP="001D4D00">
      <w:pPr>
        <w:pStyle w:val="Articleannexe"/>
        <w:ind w:left="28"/>
        <w:jc w:val="both"/>
        <w:rPr>
          <w:rFonts w:ascii="Arial" w:hAnsi="Arial" w:cs="Arial"/>
        </w:rPr>
      </w:pPr>
    </w:p>
    <w:p w14:paraId="17CCE9DA"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Dans le cas où le médecin ne respecte pas ses engagements contractuels (médecin ne répondant plus aux critères d’éligibilité au contrat définis à l’article 1.2 du contrat ou n’effectuant plus l’accompagnement dans les conditions définies à l’article 2.1), la Caisse l’en informe par lettre recommandée avec accusé de réception lui détaillant les éléments constatés et le détail des étapes de la procédure définie ci-après.</w:t>
      </w:r>
    </w:p>
    <w:p w14:paraId="2B34210B"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Le médecin dispose d'un délai d'un mois à compter de la réception du courrier pour faire connaître ses observations écrites à la caisse.</w:t>
      </w:r>
    </w:p>
    <w:p w14:paraId="09E47C77"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A l’issue de ce délai, la caisse peut notifier au médecin la fin de son adhésion au contrat par lettre recommandée avec accusé de réception.</w:t>
      </w:r>
    </w:p>
    <w:p w14:paraId="1D879010" w14:textId="77777777"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Dans ce cas, le calcul des sommes dues au titre de l’année au cours de laquelle intervient cette résiliation est effectué au prorata </w:t>
      </w:r>
      <w:proofErr w:type="spellStart"/>
      <w:r w:rsidRPr="006211A9">
        <w:rPr>
          <w:rFonts w:eastAsia="Times New Roman" w:cs="Arial"/>
          <w:sz w:val="20"/>
          <w:szCs w:val="20"/>
          <w:lang w:eastAsia="fr-FR"/>
        </w:rPr>
        <w:t>temporis</w:t>
      </w:r>
      <w:proofErr w:type="spellEnd"/>
      <w:r w:rsidRPr="006211A9">
        <w:rPr>
          <w:rFonts w:eastAsia="Times New Roman" w:cs="Arial"/>
          <w:sz w:val="20"/>
          <w:szCs w:val="20"/>
          <w:lang w:eastAsia="fr-FR"/>
        </w:rPr>
        <w:t xml:space="preserve"> de la durée effective du contrat au cours de ladite année.</w:t>
      </w:r>
    </w:p>
    <w:p w14:paraId="74AE7D71" w14:textId="77777777" w:rsidR="001D4D00" w:rsidRDefault="001D4D00" w:rsidP="001D4D00">
      <w:pPr>
        <w:jc w:val="both"/>
        <w:rPr>
          <w:rFonts w:eastAsia="Times New Roman" w:cs="Arial"/>
          <w:sz w:val="20"/>
          <w:szCs w:val="20"/>
          <w:lang w:eastAsia="fr-FR"/>
        </w:rPr>
      </w:pPr>
    </w:p>
    <w:p w14:paraId="650F4AC4" w14:textId="77777777" w:rsidR="001D4D00" w:rsidRDefault="001D4D00" w:rsidP="001D4D00">
      <w:pPr>
        <w:jc w:val="both"/>
        <w:rPr>
          <w:rFonts w:eastAsia="Times New Roman" w:cs="Arial"/>
          <w:sz w:val="20"/>
          <w:szCs w:val="20"/>
          <w:lang w:eastAsia="fr-FR"/>
        </w:rPr>
      </w:pPr>
    </w:p>
    <w:p w14:paraId="16B41EA4" w14:textId="77777777" w:rsidR="001D4D00" w:rsidRDefault="001D4D00" w:rsidP="001D4D00">
      <w:pPr>
        <w:jc w:val="both"/>
        <w:rPr>
          <w:rFonts w:eastAsia="Times New Roman" w:cs="Arial"/>
          <w:sz w:val="20"/>
          <w:szCs w:val="20"/>
          <w:lang w:eastAsia="fr-FR"/>
        </w:rPr>
      </w:pPr>
    </w:p>
    <w:p w14:paraId="17084077" w14:textId="77777777" w:rsidR="001D4D00" w:rsidRDefault="001D4D00" w:rsidP="001D4D00">
      <w:pPr>
        <w:jc w:val="both"/>
        <w:rPr>
          <w:rFonts w:eastAsia="Times New Roman" w:cs="Arial"/>
          <w:sz w:val="20"/>
          <w:szCs w:val="20"/>
          <w:lang w:eastAsia="fr-FR"/>
        </w:rPr>
      </w:pPr>
    </w:p>
    <w:p w14:paraId="329DC243" w14:textId="77777777" w:rsidR="001D4D00" w:rsidRDefault="001D4D00" w:rsidP="001D4D00">
      <w:pPr>
        <w:jc w:val="both"/>
        <w:rPr>
          <w:rFonts w:eastAsia="Times New Roman" w:cs="Arial"/>
          <w:sz w:val="20"/>
          <w:szCs w:val="20"/>
          <w:lang w:eastAsia="fr-FR"/>
        </w:rPr>
      </w:pPr>
    </w:p>
    <w:p w14:paraId="6932648C" w14:textId="77777777" w:rsidR="001D4D00" w:rsidRDefault="001D4D00" w:rsidP="001D4D00">
      <w:pPr>
        <w:jc w:val="both"/>
        <w:rPr>
          <w:rFonts w:eastAsia="Times New Roman" w:cs="Arial"/>
          <w:sz w:val="20"/>
          <w:szCs w:val="20"/>
          <w:lang w:eastAsia="fr-FR"/>
        </w:rPr>
      </w:pPr>
    </w:p>
    <w:p w14:paraId="4D483164" w14:textId="77777777" w:rsidR="001D4D00" w:rsidRDefault="001D4D00" w:rsidP="001D4D00">
      <w:pPr>
        <w:jc w:val="both"/>
        <w:rPr>
          <w:rFonts w:eastAsia="Times New Roman" w:cs="Arial"/>
          <w:sz w:val="20"/>
          <w:szCs w:val="20"/>
          <w:lang w:eastAsia="fr-FR"/>
        </w:rPr>
      </w:pPr>
    </w:p>
    <w:p w14:paraId="659B9DB2" w14:textId="77777777" w:rsidR="001D4D00" w:rsidRDefault="001D4D00" w:rsidP="001D4D00">
      <w:pPr>
        <w:pStyle w:val="Articleannexe"/>
        <w:numPr>
          <w:ilvl w:val="3"/>
          <w:numId w:val="34"/>
        </w:numPr>
        <w:ind w:left="0" w:firstLine="0"/>
        <w:jc w:val="both"/>
        <w:rPr>
          <w:rFonts w:ascii="Arial" w:hAnsi="Arial" w:cs="Arial"/>
        </w:rPr>
      </w:pPr>
      <w:bookmarkStart w:id="10" w:name="__RefHeading___Toc457559566"/>
      <w:bookmarkEnd w:id="10"/>
      <w:r w:rsidRPr="006211A9">
        <w:rPr>
          <w:rFonts w:ascii="Arial" w:hAnsi="Arial" w:cs="Arial"/>
        </w:rPr>
        <w:lastRenderedPageBreak/>
        <w:t>Conséquence d’une modification des zones caractérisées par une insuffisance de l’offre de soins et par des difficultés d’accès aux soins</w:t>
      </w:r>
    </w:p>
    <w:p w14:paraId="1DFDA3BC" w14:textId="77777777" w:rsidR="001D4D00" w:rsidRPr="00B42328" w:rsidRDefault="001D4D00" w:rsidP="001D4D00">
      <w:pPr>
        <w:pStyle w:val="Articleannexe"/>
        <w:jc w:val="both"/>
        <w:rPr>
          <w:rFonts w:ascii="Arial" w:hAnsi="Arial" w:cs="Arial"/>
        </w:rPr>
      </w:pPr>
    </w:p>
    <w:p w14:paraId="267F369E" w14:textId="77777777"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En cas de modification par l’ARS des zones caractérisées par une insuffisance de l’offre de soins et par des difficultés d’accès aux soins prévus au 1° de l’article L. 1434-4 du code de la santé publique entrainant la sortie du lieu d’exercice du médecin adhérant de la liste des zones précitées, le contrat se poursuit jusqu’à son terme sauf demande de résiliation par le médecin.</w:t>
      </w:r>
    </w:p>
    <w:p w14:paraId="795F24A3" w14:textId="77777777" w:rsidR="001D4D00" w:rsidRDefault="001D4D00" w:rsidP="001D4D00">
      <w:pPr>
        <w:jc w:val="both"/>
        <w:rPr>
          <w:rFonts w:eastAsia="Times New Roman" w:cs="Arial"/>
          <w:sz w:val="20"/>
          <w:szCs w:val="20"/>
          <w:lang w:eastAsia="fr-FR"/>
        </w:rPr>
      </w:pPr>
    </w:p>
    <w:p w14:paraId="520D67DE" w14:textId="77777777" w:rsidR="001D4D00" w:rsidRPr="0080008B" w:rsidRDefault="001D4D00" w:rsidP="001D4D00">
      <w:pPr>
        <w:jc w:val="both"/>
        <w:rPr>
          <w:rFonts w:eastAsia="Times New Roman" w:cs="Arial"/>
          <w:sz w:val="20"/>
          <w:szCs w:val="20"/>
          <w:lang w:eastAsia="fr-FR"/>
        </w:rPr>
      </w:pPr>
      <w:r w:rsidRPr="0080008B">
        <w:rPr>
          <w:rFonts w:eastAsia="Times New Roman" w:cs="Arial"/>
          <w:sz w:val="20"/>
          <w:szCs w:val="20"/>
          <w:lang w:eastAsia="fr-FR"/>
        </w:rPr>
        <w:t xml:space="preserve">Le Médecin </w:t>
      </w:r>
    </w:p>
    <w:p w14:paraId="675683CA" w14:textId="77777777" w:rsidR="001D4D00" w:rsidRDefault="001D4D00" w:rsidP="001D4D00">
      <w:pPr>
        <w:jc w:val="both"/>
        <w:rPr>
          <w:rFonts w:eastAsia="Times New Roman" w:cs="Arial"/>
          <w:sz w:val="20"/>
          <w:szCs w:val="20"/>
          <w:lang w:eastAsia="fr-FR"/>
        </w:rPr>
      </w:pPr>
      <w:r w:rsidRPr="0080008B">
        <w:rPr>
          <w:rFonts w:eastAsia="Times New Roman" w:cs="Arial"/>
          <w:sz w:val="20"/>
          <w:szCs w:val="20"/>
          <w:lang w:eastAsia="fr-FR"/>
        </w:rPr>
        <w:t>Nom Prénom</w:t>
      </w:r>
    </w:p>
    <w:p w14:paraId="7D0ADBE8" w14:textId="77777777" w:rsidR="001D4D00" w:rsidRDefault="001D4D00" w:rsidP="001D4D00">
      <w:pPr>
        <w:jc w:val="both"/>
        <w:rPr>
          <w:rFonts w:eastAsia="Times New Roman" w:cs="Arial"/>
          <w:sz w:val="20"/>
          <w:szCs w:val="20"/>
          <w:lang w:eastAsia="fr-FR"/>
        </w:rPr>
      </w:pPr>
    </w:p>
    <w:p w14:paraId="24A35954" w14:textId="77777777" w:rsidR="001D4D00" w:rsidRPr="0080008B" w:rsidRDefault="001D4D00" w:rsidP="001D4D00">
      <w:pPr>
        <w:jc w:val="both"/>
        <w:rPr>
          <w:rFonts w:eastAsia="Times New Roman" w:cs="Arial"/>
          <w:sz w:val="20"/>
          <w:szCs w:val="20"/>
          <w:lang w:eastAsia="fr-FR"/>
        </w:rPr>
      </w:pPr>
      <w:r w:rsidRPr="0080008B">
        <w:rPr>
          <w:rFonts w:eastAsia="Times New Roman" w:cs="Arial"/>
          <w:sz w:val="20"/>
          <w:szCs w:val="20"/>
          <w:lang w:eastAsia="fr-FR"/>
        </w:rPr>
        <w:t>La Caisse Primaire d’Assurance Maladie</w:t>
      </w:r>
    </w:p>
    <w:p w14:paraId="29A6C3B5" w14:textId="77777777" w:rsidR="001D4D00" w:rsidRDefault="001D4D00" w:rsidP="001D4D00">
      <w:pPr>
        <w:jc w:val="both"/>
        <w:rPr>
          <w:rFonts w:eastAsia="Times New Roman" w:cs="Arial"/>
          <w:sz w:val="20"/>
          <w:szCs w:val="20"/>
          <w:lang w:eastAsia="fr-FR"/>
        </w:rPr>
      </w:pPr>
      <w:r w:rsidRPr="0080008B">
        <w:rPr>
          <w:rFonts w:eastAsia="Times New Roman" w:cs="Arial"/>
          <w:sz w:val="20"/>
          <w:szCs w:val="20"/>
          <w:lang w:eastAsia="fr-FR"/>
        </w:rPr>
        <w:t>Nom Prénom</w:t>
      </w:r>
    </w:p>
    <w:p w14:paraId="7DAEC892" w14:textId="77777777" w:rsidR="001D4D00" w:rsidRDefault="001D4D00" w:rsidP="001D4D00">
      <w:pPr>
        <w:jc w:val="both"/>
        <w:rPr>
          <w:rFonts w:eastAsia="Times New Roman" w:cs="Arial"/>
          <w:sz w:val="20"/>
          <w:szCs w:val="20"/>
          <w:lang w:eastAsia="fr-FR"/>
        </w:rPr>
      </w:pPr>
    </w:p>
    <w:p w14:paraId="355196BB" w14:textId="77777777" w:rsidR="001D4D00" w:rsidRPr="0080008B" w:rsidRDefault="001D4D00" w:rsidP="001D4D00">
      <w:pPr>
        <w:jc w:val="both"/>
        <w:rPr>
          <w:rFonts w:eastAsia="Times New Roman" w:cs="Arial"/>
          <w:sz w:val="20"/>
          <w:szCs w:val="20"/>
          <w:lang w:eastAsia="fr-FR"/>
        </w:rPr>
      </w:pPr>
      <w:r w:rsidRPr="0080008B">
        <w:rPr>
          <w:rFonts w:eastAsia="Times New Roman" w:cs="Arial"/>
          <w:sz w:val="20"/>
          <w:szCs w:val="20"/>
          <w:lang w:eastAsia="fr-FR"/>
        </w:rPr>
        <w:t>L’Agence Régionale de Santé Grand Est</w:t>
      </w:r>
    </w:p>
    <w:p w14:paraId="161049FF" w14:textId="77777777" w:rsidR="001D4D00" w:rsidRPr="0080008B" w:rsidRDefault="001D4D00" w:rsidP="001D4D00">
      <w:pPr>
        <w:jc w:val="both"/>
        <w:rPr>
          <w:rFonts w:eastAsia="Times New Roman" w:cs="Arial"/>
          <w:sz w:val="20"/>
          <w:szCs w:val="20"/>
          <w:lang w:eastAsia="fr-FR"/>
        </w:rPr>
      </w:pPr>
      <w:r w:rsidRPr="0080008B">
        <w:rPr>
          <w:rFonts w:eastAsia="Times New Roman" w:cs="Arial"/>
          <w:sz w:val="20"/>
          <w:szCs w:val="20"/>
          <w:lang w:eastAsia="fr-FR"/>
        </w:rPr>
        <w:t>Nom Prénom</w:t>
      </w:r>
    </w:p>
    <w:p w14:paraId="09F368BF" w14:textId="77777777" w:rsidR="001D4D00" w:rsidRDefault="001D4D00" w:rsidP="001D4D00">
      <w:pPr>
        <w:pStyle w:val="Articleannexe"/>
        <w:rPr>
          <w:rFonts w:ascii="Arial" w:hAnsi="Arial" w:cs="Arial"/>
        </w:rPr>
      </w:pPr>
    </w:p>
    <w:p w14:paraId="5A062833" w14:textId="77777777" w:rsidR="001D4D00" w:rsidRDefault="001D4D00" w:rsidP="001D4D00">
      <w:pPr>
        <w:pStyle w:val="Articleannexe"/>
        <w:rPr>
          <w:rFonts w:ascii="Arial" w:hAnsi="Arial" w:cs="Arial"/>
        </w:rPr>
      </w:pPr>
    </w:p>
    <w:p w14:paraId="39410AF0" w14:textId="77777777" w:rsidR="001D4D00" w:rsidRDefault="001D4D00" w:rsidP="001D4D00">
      <w:pPr>
        <w:pStyle w:val="Articleannexe"/>
        <w:rPr>
          <w:rFonts w:ascii="Arial" w:hAnsi="Arial" w:cs="Arial"/>
        </w:rPr>
      </w:pPr>
    </w:p>
    <w:p w14:paraId="0F4D6DEF" w14:textId="77777777" w:rsidR="001D4D00" w:rsidRDefault="001D4D00" w:rsidP="001D4D00">
      <w:pPr>
        <w:pStyle w:val="Articleannexe"/>
        <w:rPr>
          <w:rFonts w:ascii="Arial" w:hAnsi="Arial" w:cs="Arial"/>
        </w:rPr>
      </w:pPr>
    </w:p>
    <w:p w14:paraId="287F2E03" w14:textId="77777777" w:rsidR="001D4D00" w:rsidRDefault="001D4D00" w:rsidP="001D4D00">
      <w:pPr>
        <w:pStyle w:val="Articleannexe"/>
        <w:rPr>
          <w:rFonts w:ascii="Arial" w:hAnsi="Arial" w:cs="Arial"/>
        </w:rPr>
      </w:pPr>
    </w:p>
    <w:p w14:paraId="3214E7CE" w14:textId="77777777" w:rsidR="00C342F5" w:rsidRDefault="00C342F5" w:rsidP="00C342F5">
      <w:pPr>
        <w:pStyle w:val="En-tte"/>
        <w:tabs>
          <w:tab w:val="left" w:pos="4860"/>
        </w:tabs>
        <w:jc w:val="center"/>
        <w:rPr>
          <w:rFonts w:cs="Arial"/>
          <w:b/>
          <w:sz w:val="20"/>
          <w:szCs w:val="20"/>
        </w:rPr>
      </w:pPr>
    </w:p>
    <w:p w14:paraId="670DA4F2" w14:textId="77777777" w:rsidR="00C342F5" w:rsidRDefault="00C342F5" w:rsidP="00C342F5">
      <w:pPr>
        <w:spacing w:after="0" w:line="240" w:lineRule="auto"/>
        <w:jc w:val="center"/>
        <w:rPr>
          <w:rFonts w:cs="Arial"/>
          <w:b/>
          <w:sz w:val="28"/>
          <w:szCs w:val="28"/>
        </w:rPr>
      </w:pPr>
    </w:p>
    <w:p w14:paraId="117DD353" w14:textId="77777777" w:rsidR="006E5CA8" w:rsidRDefault="006E5CA8" w:rsidP="00903BAF">
      <w:pPr>
        <w:spacing w:after="0" w:line="240" w:lineRule="auto"/>
        <w:jc w:val="center"/>
        <w:rPr>
          <w:rFonts w:cs="Arial"/>
          <w:b/>
          <w:sz w:val="28"/>
          <w:szCs w:val="28"/>
        </w:rPr>
      </w:pPr>
    </w:p>
    <w:sectPr w:rsidR="006E5CA8" w:rsidSect="00A129E5">
      <w:headerReference w:type="default" r:id="rId10"/>
      <w:footerReference w:type="defaul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28BF" w14:textId="77777777" w:rsidR="000F03A8" w:rsidRDefault="000F03A8" w:rsidP="002216B1">
      <w:pPr>
        <w:spacing w:after="0" w:line="240" w:lineRule="auto"/>
      </w:pPr>
      <w:r>
        <w:separator/>
      </w:r>
    </w:p>
  </w:endnote>
  <w:endnote w:type="continuationSeparator" w:id="0">
    <w:p w14:paraId="1B601CF5" w14:textId="77777777" w:rsidR="000F03A8" w:rsidRDefault="000F03A8" w:rsidP="0022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F9F7" w14:textId="77777777" w:rsidR="008E200A" w:rsidRDefault="008E200A" w:rsidP="00172A96">
    <w:pPr>
      <w:pStyle w:val="Pieddepage"/>
      <w:tabs>
        <w:tab w:val="clear" w:pos="9072"/>
        <w:tab w:val="right" w:pos="9070"/>
      </w:tabs>
      <w:ind w:right="-2"/>
      <w:jc w:val="right"/>
    </w:pPr>
    <w:r>
      <w:rPr>
        <w:sz w:val="20"/>
        <w:szCs w:val="20"/>
      </w:rPr>
      <w:tab/>
    </w:r>
    <w:r w:rsidRPr="008D164F">
      <w:rPr>
        <w:sz w:val="20"/>
        <w:szCs w:val="20"/>
      </w:rPr>
      <w:fldChar w:fldCharType="begin"/>
    </w:r>
    <w:r w:rsidRPr="008D164F">
      <w:rPr>
        <w:sz w:val="20"/>
        <w:szCs w:val="20"/>
      </w:rPr>
      <w:instrText xml:space="preserve"> PAGE   \* MERGEFORMAT </w:instrText>
    </w:r>
    <w:r w:rsidRPr="008D164F">
      <w:rPr>
        <w:sz w:val="20"/>
        <w:szCs w:val="20"/>
      </w:rPr>
      <w:fldChar w:fldCharType="separate"/>
    </w:r>
    <w:r w:rsidR="001D4D00">
      <w:rPr>
        <w:noProof/>
        <w:sz w:val="20"/>
        <w:szCs w:val="20"/>
      </w:rPr>
      <w:t>4</w:t>
    </w:r>
    <w:r w:rsidRPr="008D164F">
      <w:rPr>
        <w:sz w:val="20"/>
        <w:szCs w:val="20"/>
      </w:rPr>
      <w:fldChar w:fldCharType="end"/>
    </w:r>
    <w:r w:rsidR="00997016">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794B" w14:textId="77777777" w:rsidR="000F03A8" w:rsidRDefault="000F03A8" w:rsidP="002216B1">
      <w:pPr>
        <w:spacing w:after="0" w:line="240" w:lineRule="auto"/>
      </w:pPr>
      <w:r>
        <w:separator/>
      </w:r>
    </w:p>
  </w:footnote>
  <w:footnote w:type="continuationSeparator" w:id="0">
    <w:p w14:paraId="49BD8C3B" w14:textId="77777777" w:rsidR="000F03A8" w:rsidRDefault="000F03A8" w:rsidP="0022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EF48" w14:textId="77777777" w:rsidR="00AD750A" w:rsidRDefault="003A06EA">
    <w:pPr>
      <w:pStyle w:val="En-tte"/>
    </w:pPr>
    <w:r>
      <w:t xml:space="preserve"> </w:t>
    </w:r>
    <w:r>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numFmt w:val="bullet"/>
      <w:lvlText w:val="-"/>
      <w:lvlJc w:val="left"/>
      <w:pPr>
        <w:tabs>
          <w:tab w:val="num" w:pos="0"/>
        </w:tabs>
        <w:ind w:left="2868" w:hanging="360"/>
      </w:pPr>
      <w:rPr>
        <w:rFonts w:ascii="Times New Roman" w:hAnsi="Times New Roman" w:cs="Times New Roman" w:hint="default"/>
        <w:szCs w:val="24"/>
      </w:rPr>
    </w:lvl>
  </w:abstractNum>
  <w:abstractNum w:abstractNumId="1" w15:restartNumberingAfterBreak="0">
    <w:nsid w:val="0000000D"/>
    <w:multiLevelType w:val="multilevel"/>
    <w:tmpl w:val="757228C2"/>
    <w:name w:val="WW8Num13"/>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rPr>
        <w:rFonts w:ascii="Arial" w:hAnsi="Arial" w:cs="Arial" w:hint="default"/>
      </w:r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6"/>
    <w:multiLevelType w:val="singleLevel"/>
    <w:tmpl w:val="00000016"/>
    <w:name w:val="WW8Num22"/>
    <w:lvl w:ilvl="0">
      <w:numFmt w:val="bullet"/>
      <w:lvlText w:val="-"/>
      <w:lvlJc w:val="left"/>
      <w:pPr>
        <w:tabs>
          <w:tab w:val="num" w:pos="708"/>
        </w:tabs>
        <w:ind w:left="2496" w:hanging="360"/>
      </w:pPr>
      <w:rPr>
        <w:rFonts w:ascii="Times New Roman" w:hAnsi="Times New Roman" w:cs="Times New Roman" w:hint="default"/>
        <w:szCs w:val="24"/>
      </w:rPr>
    </w:lvl>
  </w:abstractNum>
  <w:abstractNum w:abstractNumId="3" w15:restartNumberingAfterBreak="0">
    <w:nsid w:val="0000001B"/>
    <w:multiLevelType w:val="multilevel"/>
    <w:tmpl w:val="0000001B"/>
    <w:name w:val="WW8Num27"/>
    <w:lvl w:ilvl="0">
      <w:start w:val="2"/>
      <w:numFmt w:val="bullet"/>
      <w:lvlText w:val="-"/>
      <w:lvlJc w:val="left"/>
      <w:pPr>
        <w:tabs>
          <w:tab w:val="num" w:pos="1068"/>
        </w:tabs>
        <w:ind w:left="1068" w:hanging="360"/>
      </w:pPr>
      <w:rPr>
        <w:rFonts w:ascii="Arial" w:hAnsi="Arial" w:cs="Arial" w:hint="default"/>
      </w:rPr>
    </w:lvl>
    <w:lvl w:ilvl="1">
      <w:start w:val="1"/>
      <w:numFmt w:val="bullet"/>
      <w:lvlText w:val=""/>
      <w:lvlJc w:val="left"/>
      <w:pPr>
        <w:tabs>
          <w:tab w:val="num" w:pos="1788"/>
        </w:tabs>
        <w:ind w:left="1788" w:hanging="360"/>
      </w:pPr>
      <w:rPr>
        <w:rFonts w:ascii="Wingdings" w:hAnsi="Wingdings" w:cs="Wingdings" w:hint="default"/>
      </w:rPr>
    </w:lvl>
    <w:lvl w:ilvl="2">
      <w:start w:val="1"/>
      <w:numFmt w:val="bullet"/>
      <w:lvlText w:val="o"/>
      <w:lvlJc w:val="left"/>
      <w:pPr>
        <w:tabs>
          <w:tab w:val="num" w:pos="2508"/>
        </w:tabs>
        <w:ind w:left="2508" w:hanging="360"/>
      </w:pPr>
      <w:rPr>
        <w:rFonts w:ascii="Courier New" w:hAnsi="Courier New" w:cs="Courier New" w:hint="default"/>
        <w:szCs w:val="24"/>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szCs w:val="24"/>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szCs w:val="24"/>
      </w:rPr>
    </w:lvl>
    <w:lvl w:ilvl="8">
      <w:start w:val="1"/>
      <w:numFmt w:val="bullet"/>
      <w:lvlText w:val=""/>
      <w:lvlJc w:val="left"/>
      <w:pPr>
        <w:tabs>
          <w:tab w:val="num" w:pos="6828"/>
        </w:tabs>
        <w:ind w:left="6828" w:hanging="360"/>
      </w:pPr>
      <w:rPr>
        <w:rFonts w:ascii="Wingdings" w:hAnsi="Wingdings" w:cs="Wingdings" w:hint="default"/>
      </w:rPr>
    </w:lvl>
  </w:abstractNum>
  <w:abstractNum w:abstractNumId="4" w15:restartNumberingAfterBreak="0">
    <w:nsid w:val="0000001E"/>
    <w:multiLevelType w:val="singleLevel"/>
    <w:tmpl w:val="0000001E"/>
    <w:name w:val="WW8Num30"/>
    <w:lvl w:ilvl="0">
      <w:start w:val="2"/>
      <w:numFmt w:val="bullet"/>
      <w:lvlText w:val="-"/>
      <w:lvlJc w:val="left"/>
      <w:pPr>
        <w:tabs>
          <w:tab w:val="num" w:pos="0"/>
        </w:tabs>
        <w:ind w:left="720" w:hanging="360"/>
      </w:pPr>
      <w:rPr>
        <w:rFonts w:ascii="Arial" w:hAnsi="Arial" w:cs="Arial" w:hint="default"/>
        <w:szCs w:val="24"/>
      </w:rPr>
    </w:lvl>
  </w:abstractNum>
  <w:abstractNum w:abstractNumId="5" w15:restartNumberingAfterBreak="0">
    <w:nsid w:val="00000020"/>
    <w:multiLevelType w:val="multilevel"/>
    <w:tmpl w:val="00000020"/>
    <w:name w:val="WW8Num32"/>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2C"/>
    <w:multiLevelType w:val="singleLevel"/>
    <w:tmpl w:val="0000002C"/>
    <w:name w:val="WW8Num44"/>
    <w:lvl w:ilvl="0">
      <w:start w:val="2"/>
      <w:numFmt w:val="bullet"/>
      <w:lvlText w:val="-"/>
      <w:lvlJc w:val="left"/>
      <w:pPr>
        <w:tabs>
          <w:tab w:val="num" w:pos="0"/>
        </w:tabs>
        <w:ind w:left="720" w:hanging="360"/>
      </w:pPr>
      <w:rPr>
        <w:rFonts w:ascii="Arial" w:hAnsi="Arial" w:cs="Arial" w:hint="default"/>
        <w:szCs w:val="24"/>
      </w:rPr>
    </w:lvl>
  </w:abstractNum>
  <w:abstractNum w:abstractNumId="7" w15:restartNumberingAfterBreak="0">
    <w:nsid w:val="0000002D"/>
    <w:multiLevelType w:val="singleLevel"/>
    <w:tmpl w:val="0000002D"/>
    <w:name w:val="WW8Num45"/>
    <w:lvl w:ilvl="0">
      <w:start w:val="2"/>
      <w:numFmt w:val="bullet"/>
      <w:lvlText w:val="-"/>
      <w:lvlJc w:val="left"/>
      <w:pPr>
        <w:tabs>
          <w:tab w:val="num" w:pos="0"/>
        </w:tabs>
        <w:ind w:left="1068" w:hanging="360"/>
      </w:pPr>
      <w:rPr>
        <w:rFonts w:ascii="Arial" w:hAnsi="Arial" w:cs="Arial" w:hint="default"/>
        <w:szCs w:val="24"/>
      </w:rPr>
    </w:lvl>
  </w:abstractNum>
  <w:abstractNum w:abstractNumId="8" w15:restartNumberingAfterBreak="0">
    <w:nsid w:val="00000030"/>
    <w:multiLevelType w:val="singleLevel"/>
    <w:tmpl w:val="00000030"/>
    <w:name w:val="WW8Num48"/>
    <w:lvl w:ilvl="0">
      <w:numFmt w:val="bullet"/>
      <w:lvlText w:val="-"/>
      <w:lvlJc w:val="left"/>
      <w:pPr>
        <w:tabs>
          <w:tab w:val="num" w:pos="0"/>
        </w:tabs>
        <w:ind w:left="720" w:hanging="360"/>
      </w:pPr>
      <w:rPr>
        <w:rFonts w:ascii="Times New Roman" w:hAnsi="Times New Roman" w:cs="Times New Roman" w:hint="default"/>
        <w:szCs w:val="24"/>
      </w:rPr>
    </w:lvl>
  </w:abstractNum>
  <w:abstractNum w:abstractNumId="9" w15:restartNumberingAfterBreak="0">
    <w:nsid w:val="00000031"/>
    <w:multiLevelType w:val="singleLevel"/>
    <w:tmpl w:val="00000031"/>
    <w:name w:val="WW8Num49"/>
    <w:lvl w:ilvl="0">
      <w:start w:val="2"/>
      <w:numFmt w:val="bullet"/>
      <w:lvlText w:val="-"/>
      <w:lvlJc w:val="left"/>
      <w:pPr>
        <w:tabs>
          <w:tab w:val="num" w:pos="0"/>
        </w:tabs>
        <w:ind w:left="1428" w:hanging="360"/>
      </w:pPr>
      <w:rPr>
        <w:rFonts w:ascii="Arial" w:hAnsi="Arial" w:cs="Arial" w:hint="default"/>
      </w:rPr>
    </w:lvl>
  </w:abstractNum>
  <w:abstractNum w:abstractNumId="10" w15:restartNumberingAfterBreak="0">
    <w:nsid w:val="00000045"/>
    <w:multiLevelType w:val="multilevel"/>
    <w:tmpl w:val="66FE86CA"/>
    <w:name w:val="WW8Num70"/>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rPr>
        <w:rFonts w:ascii="Arial" w:hAnsi="Arial" w:cs="Arial" w:hint="default"/>
      </w:r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0000049"/>
    <w:multiLevelType w:val="singleLevel"/>
    <w:tmpl w:val="00000049"/>
    <w:name w:val="WW8Num75"/>
    <w:lvl w:ilvl="0">
      <w:start w:val="2"/>
      <w:numFmt w:val="bullet"/>
      <w:lvlText w:val="-"/>
      <w:lvlJc w:val="left"/>
      <w:pPr>
        <w:tabs>
          <w:tab w:val="num" w:pos="0"/>
        </w:tabs>
        <w:ind w:left="1428" w:hanging="360"/>
      </w:pPr>
      <w:rPr>
        <w:rFonts w:ascii="Arial" w:hAnsi="Arial" w:cs="Arial" w:hint="default"/>
        <w:szCs w:val="24"/>
      </w:rPr>
    </w:lvl>
  </w:abstractNum>
  <w:abstractNum w:abstractNumId="12" w15:restartNumberingAfterBreak="0">
    <w:nsid w:val="00AD0D36"/>
    <w:multiLevelType w:val="hybridMultilevel"/>
    <w:tmpl w:val="224C1FA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01CB6F8A"/>
    <w:multiLevelType w:val="hybridMultilevel"/>
    <w:tmpl w:val="377E69DA"/>
    <w:lvl w:ilvl="0" w:tplc="7D802E5C">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04F674D7"/>
    <w:multiLevelType w:val="hybridMultilevel"/>
    <w:tmpl w:val="2E8AE46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FF4354A"/>
    <w:multiLevelType w:val="hybridMultilevel"/>
    <w:tmpl w:val="2CF89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46509AF"/>
    <w:multiLevelType w:val="hybridMultilevel"/>
    <w:tmpl w:val="7E82B882"/>
    <w:lvl w:ilvl="0" w:tplc="AFBE7E8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B2217A"/>
    <w:multiLevelType w:val="hybridMultilevel"/>
    <w:tmpl w:val="65DC3B2C"/>
    <w:lvl w:ilvl="0" w:tplc="1EDAD55A">
      <w:start w:val="1"/>
      <w:numFmt w:val="decimal"/>
      <w:lvlText w:val="%1."/>
      <w:lvlJc w:val="left"/>
      <w:pPr>
        <w:ind w:left="468" w:hanging="360"/>
      </w:pPr>
      <w:rPr>
        <w:rFonts w:hint="default"/>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18" w15:restartNumberingAfterBreak="0">
    <w:nsid w:val="24B902A5"/>
    <w:multiLevelType w:val="hybridMultilevel"/>
    <w:tmpl w:val="6994AA8A"/>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19" w15:restartNumberingAfterBreak="0">
    <w:nsid w:val="26943214"/>
    <w:multiLevelType w:val="hybridMultilevel"/>
    <w:tmpl w:val="CC14C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450D13"/>
    <w:multiLevelType w:val="hybridMultilevel"/>
    <w:tmpl w:val="F14C8A52"/>
    <w:lvl w:ilvl="0" w:tplc="040C000B">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21" w15:restartNumberingAfterBreak="0">
    <w:nsid w:val="323F5427"/>
    <w:multiLevelType w:val="multilevel"/>
    <w:tmpl w:val="45F8A682"/>
    <w:lvl w:ilvl="0">
      <w:start w:val="1"/>
      <w:numFmt w:val="decimal"/>
      <w:lvlText w:val="%1."/>
      <w:lvlJc w:val="left"/>
      <w:pPr>
        <w:ind w:left="360" w:hanging="360"/>
      </w:pPr>
      <w:rPr>
        <w:rFonts w:hint="default"/>
      </w:rPr>
    </w:lvl>
    <w:lvl w:ilvl="1">
      <w:start w:val="1"/>
      <w:numFmt w:val="decimal"/>
      <w:lvlText w:val="%1.%2."/>
      <w:lvlJc w:val="left"/>
      <w:pPr>
        <w:ind w:left="4848" w:hanging="360"/>
      </w:pPr>
      <w:rPr>
        <w:rFonts w:hint="default"/>
      </w:rPr>
    </w:lvl>
    <w:lvl w:ilvl="2">
      <w:start w:val="1"/>
      <w:numFmt w:val="decimal"/>
      <w:lvlText w:val="%1.%2.%3."/>
      <w:lvlJc w:val="left"/>
      <w:pPr>
        <w:ind w:left="9696" w:hanging="720"/>
      </w:pPr>
      <w:rPr>
        <w:rFonts w:hint="default"/>
      </w:rPr>
    </w:lvl>
    <w:lvl w:ilvl="3">
      <w:start w:val="1"/>
      <w:numFmt w:val="decimal"/>
      <w:lvlText w:val="%1.%2.%3.%4."/>
      <w:lvlJc w:val="left"/>
      <w:pPr>
        <w:ind w:left="14184" w:hanging="720"/>
      </w:pPr>
      <w:rPr>
        <w:rFonts w:hint="default"/>
      </w:rPr>
    </w:lvl>
    <w:lvl w:ilvl="4">
      <w:start w:val="1"/>
      <w:numFmt w:val="decimal"/>
      <w:lvlText w:val="%1.%2.%3.%4.%5."/>
      <w:lvlJc w:val="left"/>
      <w:pPr>
        <w:ind w:left="19032" w:hanging="1080"/>
      </w:pPr>
      <w:rPr>
        <w:rFonts w:hint="default"/>
      </w:rPr>
    </w:lvl>
    <w:lvl w:ilvl="5">
      <w:start w:val="1"/>
      <w:numFmt w:val="decimal"/>
      <w:lvlText w:val="%1.%2.%3.%4.%5.%6."/>
      <w:lvlJc w:val="left"/>
      <w:pPr>
        <w:ind w:left="23520" w:hanging="1080"/>
      </w:pPr>
      <w:rPr>
        <w:rFonts w:hint="default"/>
      </w:rPr>
    </w:lvl>
    <w:lvl w:ilvl="6">
      <w:start w:val="1"/>
      <w:numFmt w:val="decimal"/>
      <w:lvlText w:val="%1.%2.%3.%4.%5.%6.%7."/>
      <w:lvlJc w:val="left"/>
      <w:pPr>
        <w:ind w:left="28368" w:hanging="1440"/>
      </w:pPr>
      <w:rPr>
        <w:rFonts w:hint="default"/>
      </w:rPr>
    </w:lvl>
    <w:lvl w:ilvl="7">
      <w:start w:val="1"/>
      <w:numFmt w:val="decimal"/>
      <w:lvlText w:val="%1.%2.%3.%4.%5.%6.%7.%8."/>
      <w:lvlJc w:val="left"/>
      <w:pPr>
        <w:ind w:left="-32680" w:hanging="1440"/>
      </w:pPr>
      <w:rPr>
        <w:rFonts w:hint="default"/>
      </w:rPr>
    </w:lvl>
    <w:lvl w:ilvl="8">
      <w:start w:val="1"/>
      <w:numFmt w:val="decimal"/>
      <w:lvlText w:val="%1.%2.%3.%4.%5.%6.%7.%8.%9."/>
      <w:lvlJc w:val="left"/>
      <w:pPr>
        <w:ind w:left="-27832" w:hanging="1800"/>
      </w:pPr>
      <w:rPr>
        <w:rFonts w:hint="default"/>
      </w:rPr>
    </w:lvl>
  </w:abstractNum>
  <w:abstractNum w:abstractNumId="22" w15:restartNumberingAfterBreak="0">
    <w:nsid w:val="3A7E4013"/>
    <w:multiLevelType w:val="hybridMultilevel"/>
    <w:tmpl w:val="C9E88098"/>
    <w:lvl w:ilvl="0" w:tplc="16EA5DC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103290"/>
    <w:multiLevelType w:val="hybridMultilevel"/>
    <w:tmpl w:val="F1980A36"/>
    <w:lvl w:ilvl="0" w:tplc="F8602F04">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4" w15:restartNumberingAfterBreak="0">
    <w:nsid w:val="529A1B6F"/>
    <w:multiLevelType w:val="hybridMultilevel"/>
    <w:tmpl w:val="40EAC996"/>
    <w:lvl w:ilvl="0" w:tplc="B27AA7C8">
      <w:start w:val="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60073324"/>
    <w:multiLevelType w:val="hybridMultilevel"/>
    <w:tmpl w:val="2E584B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752E42"/>
    <w:multiLevelType w:val="hybridMultilevel"/>
    <w:tmpl w:val="99945F82"/>
    <w:lvl w:ilvl="0" w:tplc="16EA5DC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1E7448"/>
    <w:multiLevelType w:val="hybridMultilevel"/>
    <w:tmpl w:val="4AF03F08"/>
    <w:lvl w:ilvl="0" w:tplc="5D6EDD82">
      <w:start w:val="1"/>
      <w:numFmt w:val="decimal"/>
      <w:lvlText w:val="%1."/>
      <w:lvlJc w:val="left"/>
      <w:pPr>
        <w:ind w:left="486" w:hanging="360"/>
      </w:pPr>
      <w:rPr>
        <w:rFonts w:hint="default"/>
      </w:rPr>
    </w:lvl>
    <w:lvl w:ilvl="1" w:tplc="040C0019" w:tentative="1">
      <w:start w:val="1"/>
      <w:numFmt w:val="lowerLetter"/>
      <w:lvlText w:val="%2."/>
      <w:lvlJc w:val="left"/>
      <w:pPr>
        <w:ind w:left="1206" w:hanging="360"/>
      </w:pPr>
    </w:lvl>
    <w:lvl w:ilvl="2" w:tplc="040C001B" w:tentative="1">
      <w:start w:val="1"/>
      <w:numFmt w:val="lowerRoman"/>
      <w:lvlText w:val="%3."/>
      <w:lvlJc w:val="right"/>
      <w:pPr>
        <w:ind w:left="1926" w:hanging="180"/>
      </w:pPr>
    </w:lvl>
    <w:lvl w:ilvl="3" w:tplc="040C000F" w:tentative="1">
      <w:start w:val="1"/>
      <w:numFmt w:val="decimal"/>
      <w:lvlText w:val="%4."/>
      <w:lvlJc w:val="left"/>
      <w:pPr>
        <w:ind w:left="2646" w:hanging="360"/>
      </w:pPr>
    </w:lvl>
    <w:lvl w:ilvl="4" w:tplc="040C0019" w:tentative="1">
      <w:start w:val="1"/>
      <w:numFmt w:val="lowerLetter"/>
      <w:lvlText w:val="%5."/>
      <w:lvlJc w:val="left"/>
      <w:pPr>
        <w:ind w:left="3366" w:hanging="360"/>
      </w:pPr>
    </w:lvl>
    <w:lvl w:ilvl="5" w:tplc="040C001B" w:tentative="1">
      <w:start w:val="1"/>
      <w:numFmt w:val="lowerRoman"/>
      <w:lvlText w:val="%6."/>
      <w:lvlJc w:val="right"/>
      <w:pPr>
        <w:ind w:left="4086" w:hanging="180"/>
      </w:pPr>
    </w:lvl>
    <w:lvl w:ilvl="6" w:tplc="040C000F" w:tentative="1">
      <w:start w:val="1"/>
      <w:numFmt w:val="decimal"/>
      <w:lvlText w:val="%7."/>
      <w:lvlJc w:val="left"/>
      <w:pPr>
        <w:ind w:left="4806" w:hanging="360"/>
      </w:pPr>
    </w:lvl>
    <w:lvl w:ilvl="7" w:tplc="040C0019" w:tentative="1">
      <w:start w:val="1"/>
      <w:numFmt w:val="lowerLetter"/>
      <w:lvlText w:val="%8."/>
      <w:lvlJc w:val="left"/>
      <w:pPr>
        <w:ind w:left="5526" w:hanging="360"/>
      </w:pPr>
    </w:lvl>
    <w:lvl w:ilvl="8" w:tplc="040C001B" w:tentative="1">
      <w:start w:val="1"/>
      <w:numFmt w:val="lowerRoman"/>
      <w:lvlText w:val="%9."/>
      <w:lvlJc w:val="right"/>
      <w:pPr>
        <w:ind w:left="6246" w:hanging="180"/>
      </w:pPr>
    </w:lvl>
  </w:abstractNum>
  <w:abstractNum w:abstractNumId="28" w15:restartNumberingAfterBreak="0">
    <w:nsid w:val="63255018"/>
    <w:multiLevelType w:val="hybridMultilevel"/>
    <w:tmpl w:val="F4EE13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F91B5E"/>
    <w:multiLevelType w:val="hybridMultilevel"/>
    <w:tmpl w:val="1C5A19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7EE6FB5"/>
    <w:multiLevelType w:val="hybridMultilevel"/>
    <w:tmpl w:val="796E0E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AB07CB"/>
    <w:multiLevelType w:val="multilevel"/>
    <w:tmpl w:val="6B1E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C4BA7"/>
    <w:multiLevelType w:val="hybridMultilevel"/>
    <w:tmpl w:val="9356A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31678A"/>
    <w:multiLevelType w:val="hybridMultilevel"/>
    <w:tmpl w:val="3850BC4A"/>
    <w:lvl w:ilvl="0" w:tplc="F840574A">
      <w:start w:val="1"/>
      <w:numFmt w:val="bullet"/>
      <w:lvlText w:val="-"/>
      <w:lvlJc w:val="left"/>
      <w:pPr>
        <w:ind w:left="468" w:hanging="360"/>
      </w:pPr>
      <w:rPr>
        <w:rFonts w:ascii="Arial" w:eastAsia="Arial" w:hAnsi="Arial" w:cs="Arial"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1908" w:hanging="360"/>
      </w:pPr>
      <w:rPr>
        <w:rFonts w:ascii="Wingdings" w:hAnsi="Wingdings" w:hint="default"/>
      </w:rPr>
    </w:lvl>
    <w:lvl w:ilvl="3" w:tplc="040C0001" w:tentative="1">
      <w:start w:val="1"/>
      <w:numFmt w:val="bullet"/>
      <w:lvlText w:val=""/>
      <w:lvlJc w:val="left"/>
      <w:pPr>
        <w:ind w:left="2628" w:hanging="360"/>
      </w:pPr>
      <w:rPr>
        <w:rFonts w:ascii="Symbol" w:hAnsi="Symbol" w:hint="default"/>
      </w:rPr>
    </w:lvl>
    <w:lvl w:ilvl="4" w:tplc="040C0003" w:tentative="1">
      <w:start w:val="1"/>
      <w:numFmt w:val="bullet"/>
      <w:lvlText w:val="o"/>
      <w:lvlJc w:val="left"/>
      <w:pPr>
        <w:ind w:left="3348" w:hanging="360"/>
      </w:pPr>
      <w:rPr>
        <w:rFonts w:ascii="Courier New" w:hAnsi="Courier New" w:cs="Courier New" w:hint="default"/>
      </w:rPr>
    </w:lvl>
    <w:lvl w:ilvl="5" w:tplc="040C0005" w:tentative="1">
      <w:start w:val="1"/>
      <w:numFmt w:val="bullet"/>
      <w:lvlText w:val=""/>
      <w:lvlJc w:val="left"/>
      <w:pPr>
        <w:ind w:left="4068" w:hanging="360"/>
      </w:pPr>
      <w:rPr>
        <w:rFonts w:ascii="Wingdings" w:hAnsi="Wingdings" w:hint="default"/>
      </w:rPr>
    </w:lvl>
    <w:lvl w:ilvl="6" w:tplc="040C0001" w:tentative="1">
      <w:start w:val="1"/>
      <w:numFmt w:val="bullet"/>
      <w:lvlText w:val=""/>
      <w:lvlJc w:val="left"/>
      <w:pPr>
        <w:ind w:left="4788" w:hanging="360"/>
      </w:pPr>
      <w:rPr>
        <w:rFonts w:ascii="Symbol" w:hAnsi="Symbol" w:hint="default"/>
      </w:rPr>
    </w:lvl>
    <w:lvl w:ilvl="7" w:tplc="040C0003" w:tentative="1">
      <w:start w:val="1"/>
      <w:numFmt w:val="bullet"/>
      <w:lvlText w:val="o"/>
      <w:lvlJc w:val="left"/>
      <w:pPr>
        <w:ind w:left="5508" w:hanging="360"/>
      </w:pPr>
      <w:rPr>
        <w:rFonts w:ascii="Courier New" w:hAnsi="Courier New" w:cs="Courier New" w:hint="default"/>
      </w:rPr>
    </w:lvl>
    <w:lvl w:ilvl="8" w:tplc="040C0005" w:tentative="1">
      <w:start w:val="1"/>
      <w:numFmt w:val="bullet"/>
      <w:lvlText w:val=""/>
      <w:lvlJc w:val="left"/>
      <w:pPr>
        <w:ind w:left="6228" w:hanging="360"/>
      </w:pPr>
      <w:rPr>
        <w:rFonts w:ascii="Wingdings" w:hAnsi="Wingdings" w:hint="default"/>
      </w:rPr>
    </w:lvl>
  </w:abstractNum>
  <w:abstractNum w:abstractNumId="34" w15:restartNumberingAfterBreak="0">
    <w:nsid w:val="7C0F182C"/>
    <w:multiLevelType w:val="hybridMultilevel"/>
    <w:tmpl w:val="DDCED194"/>
    <w:lvl w:ilvl="0" w:tplc="8654D48E">
      <w:start w:val="3"/>
      <w:numFmt w:val="bullet"/>
      <w:lvlText w:val=""/>
      <w:lvlJc w:val="left"/>
      <w:pPr>
        <w:ind w:left="720" w:hanging="360"/>
      </w:pPr>
      <w:rPr>
        <w:rFonts w:ascii="Wingdings" w:eastAsia="Calibri" w:hAnsi="Wingdings"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5886892">
    <w:abstractNumId w:val="31"/>
  </w:num>
  <w:num w:numId="2" w16cid:durableId="1480028350">
    <w:abstractNumId w:val="30"/>
  </w:num>
  <w:num w:numId="3" w16cid:durableId="2038582795">
    <w:abstractNumId w:val="13"/>
  </w:num>
  <w:num w:numId="4" w16cid:durableId="388187505">
    <w:abstractNumId w:val="22"/>
  </w:num>
  <w:num w:numId="5" w16cid:durableId="40134358">
    <w:abstractNumId w:val="20"/>
  </w:num>
  <w:num w:numId="6" w16cid:durableId="974798456">
    <w:abstractNumId w:val="34"/>
  </w:num>
  <w:num w:numId="7" w16cid:durableId="621425992">
    <w:abstractNumId w:val="14"/>
  </w:num>
  <w:num w:numId="8" w16cid:durableId="789514322">
    <w:abstractNumId w:val="23"/>
  </w:num>
  <w:num w:numId="9" w16cid:durableId="1953123363">
    <w:abstractNumId w:val="28"/>
  </w:num>
  <w:num w:numId="10" w16cid:durableId="826675414">
    <w:abstractNumId w:val="12"/>
  </w:num>
  <w:num w:numId="11" w16cid:durableId="970984966">
    <w:abstractNumId w:val="26"/>
  </w:num>
  <w:num w:numId="12" w16cid:durableId="1922564556">
    <w:abstractNumId w:val="19"/>
  </w:num>
  <w:num w:numId="13" w16cid:durableId="1833911553">
    <w:abstractNumId w:val="29"/>
  </w:num>
  <w:num w:numId="14" w16cid:durableId="815755025">
    <w:abstractNumId w:val="15"/>
  </w:num>
  <w:num w:numId="15" w16cid:durableId="614677148">
    <w:abstractNumId w:val="21"/>
  </w:num>
  <w:num w:numId="16" w16cid:durableId="1429544554">
    <w:abstractNumId w:val="33"/>
  </w:num>
  <w:num w:numId="17" w16cid:durableId="1949119847">
    <w:abstractNumId w:val="17"/>
  </w:num>
  <w:num w:numId="18" w16cid:durableId="521479583">
    <w:abstractNumId w:val="27"/>
  </w:num>
  <w:num w:numId="19" w16cid:durableId="1408577792">
    <w:abstractNumId w:val="18"/>
  </w:num>
  <w:num w:numId="20" w16cid:durableId="1284001067">
    <w:abstractNumId w:val="16"/>
  </w:num>
  <w:num w:numId="21" w16cid:durableId="593245501">
    <w:abstractNumId w:val="24"/>
  </w:num>
  <w:num w:numId="22" w16cid:durableId="1945914576">
    <w:abstractNumId w:val="25"/>
  </w:num>
  <w:num w:numId="23" w16cid:durableId="506753246">
    <w:abstractNumId w:val="32"/>
  </w:num>
  <w:num w:numId="24" w16cid:durableId="998574825">
    <w:abstractNumId w:val="6"/>
  </w:num>
  <w:num w:numId="25" w16cid:durableId="756055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7252486">
    <w:abstractNumId w:val="4"/>
  </w:num>
  <w:num w:numId="27" w16cid:durableId="1154444079">
    <w:abstractNumId w:val="11"/>
  </w:num>
  <w:num w:numId="28" w16cid:durableId="259920659">
    <w:abstractNumId w:val="8"/>
  </w:num>
  <w:num w:numId="29" w16cid:durableId="867990258">
    <w:abstractNumId w:val="0"/>
  </w:num>
  <w:num w:numId="30" w16cid:durableId="1314718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8512363">
    <w:abstractNumId w:val="9"/>
  </w:num>
  <w:num w:numId="32" w16cid:durableId="2127845491">
    <w:abstractNumId w:val="7"/>
  </w:num>
  <w:num w:numId="33" w16cid:durableId="101343831">
    <w:abstractNumId w:val="3"/>
  </w:num>
  <w:num w:numId="34" w16cid:durableId="1907260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428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D3"/>
    <w:rsid w:val="000039CB"/>
    <w:rsid w:val="000052EE"/>
    <w:rsid w:val="00016B4F"/>
    <w:rsid w:val="00023ADE"/>
    <w:rsid w:val="000242C3"/>
    <w:rsid w:val="00032CAD"/>
    <w:rsid w:val="00040AC3"/>
    <w:rsid w:val="00040D0F"/>
    <w:rsid w:val="00046F8D"/>
    <w:rsid w:val="0005540B"/>
    <w:rsid w:val="00056D44"/>
    <w:rsid w:val="00060717"/>
    <w:rsid w:val="000609BA"/>
    <w:rsid w:val="0006183D"/>
    <w:rsid w:val="00066081"/>
    <w:rsid w:val="00071514"/>
    <w:rsid w:val="00072979"/>
    <w:rsid w:val="00072CC4"/>
    <w:rsid w:val="0009134B"/>
    <w:rsid w:val="00091CC3"/>
    <w:rsid w:val="00097022"/>
    <w:rsid w:val="000A1777"/>
    <w:rsid w:val="000A73F8"/>
    <w:rsid w:val="000B7767"/>
    <w:rsid w:val="000C30AC"/>
    <w:rsid w:val="000C5300"/>
    <w:rsid w:val="000D2B0F"/>
    <w:rsid w:val="000D36B3"/>
    <w:rsid w:val="000D73E7"/>
    <w:rsid w:val="000D791E"/>
    <w:rsid w:val="000E4D0A"/>
    <w:rsid w:val="000F03A8"/>
    <w:rsid w:val="000F3E0D"/>
    <w:rsid w:val="001051E7"/>
    <w:rsid w:val="00110517"/>
    <w:rsid w:val="0011278D"/>
    <w:rsid w:val="00116C50"/>
    <w:rsid w:val="00120663"/>
    <w:rsid w:val="00120F53"/>
    <w:rsid w:val="001272BB"/>
    <w:rsid w:val="00132664"/>
    <w:rsid w:val="00132A37"/>
    <w:rsid w:val="00136A89"/>
    <w:rsid w:val="0014268A"/>
    <w:rsid w:val="00155B01"/>
    <w:rsid w:val="00157974"/>
    <w:rsid w:val="001615B2"/>
    <w:rsid w:val="001619D4"/>
    <w:rsid w:val="0016265B"/>
    <w:rsid w:val="00172A96"/>
    <w:rsid w:val="001752D5"/>
    <w:rsid w:val="001761AC"/>
    <w:rsid w:val="001772FF"/>
    <w:rsid w:val="0018034D"/>
    <w:rsid w:val="001A1456"/>
    <w:rsid w:val="001C2F4A"/>
    <w:rsid w:val="001C6FF1"/>
    <w:rsid w:val="001C7145"/>
    <w:rsid w:val="001D4D00"/>
    <w:rsid w:val="001D7894"/>
    <w:rsid w:val="001E28D2"/>
    <w:rsid w:val="001E32DF"/>
    <w:rsid w:val="001E465A"/>
    <w:rsid w:val="001F0572"/>
    <w:rsid w:val="001F2DAA"/>
    <w:rsid w:val="001F484B"/>
    <w:rsid w:val="00200025"/>
    <w:rsid w:val="002018F7"/>
    <w:rsid w:val="0021193D"/>
    <w:rsid w:val="002216B1"/>
    <w:rsid w:val="002404A2"/>
    <w:rsid w:val="00247C69"/>
    <w:rsid w:val="00256882"/>
    <w:rsid w:val="00264C1F"/>
    <w:rsid w:val="00265BA4"/>
    <w:rsid w:val="002669B0"/>
    <w:rsid w:val="00275843"/>
    <w:rsid w:val="0028045B"/>
    <w:rsid w:val="00280774"/>
    <w:rsid w:val="0028103A"/>
    <w:rsid w:val="002829B8"/>
    <w:rsid w:val="00282D88"/>
    <w:rsid w:val="002850E8"/>
    <w:rsid w:val="0029019E"/>
    <w:rsid w:val="0029556F"/>
    <w:rsid w:val="002A18A0"/>
    <w:rsid w:val="002A520E"/>
    <w:rsid w:val="002B1848"/>
    <w:rsid w:val="002B4E4B"/>
    <w:rsid w:val="002B5511"/>
    <w:rsid w:val="002C7DB4"/>
    <w:rsid w:val="002D3E6C"/>
    <w:rsid w:val="002D5DAE"/>
    <w:rsid w:val="002D63AF"/>
    <w:rsid w:val="002E3F8F"/>
    <w:rsid w:val="002F4A8A"/>
    <w:rsid w:val="002F4C94"/>
    <w:rsid w:val="002F5DA1"/>
    <w:rsid w:val="00301C1E"/>
    <w:rsid w:val="003050CA"/>
    <w:rsid w:val="00305F75"/>
    <w:rsid w:val="003069D7"/>
    <w:rsid w:val="00315E35"/>
    <w:rsid w:val="00321509"/>
    <w:rsid w:val="0032265F"/>
    <w:rsid w:val="0032762C"/>
    <w:rsid w:val="00330F7C"/>
    <w:rsid w:val="00334CCB"/>
    <w:rsid w:val="00353801"/>
    <w:rsid w:val="003677DA"/>
    <w:rsid w:val="00367C24"/>
    <w:rsid w:val="00374219"/>
    <w:rsid w:val="00374D6A"/>
    <w:rsid w:val="00380BFE"/>
    <w:rsid w:val="00383420"/>
    <w:rsid w:val="00393A35"/>
    <w:rsid w:val="00393D88"/>
    <w:rsid w:val="00396604"/>
    <w:rsid w:val="003A06EA"/>
    <w:rsid w:val="003A2021"/>
    <w:rsid w:val="003A6E86"/>
    <w:rsid w:val="003B0DB6"/>
    <w:rsid w:val="003B1782"/>
    <w:rsid w:val="003B51AE"/>
    <w:rsid w:val="003B5E84"/>
    <w:rsid w:val="003C1DB9"/>
    <w:rsid w:val="003C1E29"/>
    <w:rsid w:val="003D0412"/>
    <w:rsid w:val="003D7564"/>
    <w:rsid w:val="003D7BBE"/>
    <w:rsid w:val="003E1EBF"/>
    <w:rsid w:val="003E700A"/>
    <w:rsid w:val="003E7653"/>
    <w:rsid w:val="00400A80"/>
    <w:rsid w:val="004058D8"/>
    <w:rsid w:val="0041067A"/>
    <w:rsid w:val="00421E49"/>
    <w:rsid w:val="004236C1"/>
    <w:rsid w:val="004278C8"/>
    <w:rsid w:val="00433FA7"/>
    <w:rsid w:val="004430B6"/>
    <w:rsid w:val="00450055"/>
    <w:rsid w:val="0046254D"/>
    <w:rsid w:val="00472F17"/>
    <w:rsid w:val="00473DF6"/>
    <w:rsid w:val="00477D9F"/>
    <w:rsid w:val="00485EF3"/>
    <w:rsid w:val="00487B33"/>
    <w:rsid w:val="00491951"/>
    <w:rsid w:val="00493CC8"/>
    <w:rsid w:val="00493F07"/>
    <w:rsid w:val="00494050"/>
    <w:rsid w:val="0049504F"/>
    <w:rsid w:val="004A1228"/>
    <w:rsid w:val="004B461C"/>
    <w:rsid w:val="004C01FB"/>
    <w:rsid w:val="004C2480"/>
    <w:rsid w:val="004C4C25"/>
    <w:rsid w:val="004C6114"/>
    <w:rsid w:val="004D0FCB"/>
    <w:rsid w:val="004E2754"/>
    <w:rsid w:val="004E5552"/>
    <w:rsid w:val="004E60F9"/>
    <w:rsid w:val="00501C31"/>
    <w:rsid w:val="00503185"/>
    <w:rsid w:val="00506163"/>
    <w:rsid w:val="0050652E"/>
    <w:rsid w:val="005179AA"/>
    <w:rsid w:val="005254AC"/>
    <w:rsid w:val="00531FB6"/>
    <w:rsid w:val="0054052F"/>
    <w:rsid w:val="00541715"/>
    <w:rsid w:val="00541C52"/>
    <w:rsid w:val="005422B5"/>
    <w:rsid w:val="005452E9"/>
    <w:rsid w:val="005523DF"/>
    <w:rsid w:val="0056263E"/>
    <w:rsid w:val="005735D5"/>
    <w:rsid w:val="0058197E"/>
    <w:rsid w:val="00581E0C"/>
    <w:rsid w:val="00583545"/>
    <w:rsid w:val="00595F73"/>
    <w:rsid w:val="005A3DEE"/>
    <w:rsid w:val="005B7B26"/>
    <w:rsid w:val="005C020C"/>
    <w:rsid w:val="005C021D"/>
    <w:rsid w:val="005C0D69"/>
    <w:rsid w:val="005C6175"/>
    <w:rsid w:val="005E6749"/>
    <w:rsid w:val="005F66D8"/>
    <w:rsid w:val="006055A0"/>
    <w:rsid w:val="00612290"/>
    <w:rsid w:val="00614CB4"/>
    <w:rsid w:val="00616B87"/>
    <w:rsid w:val="00627789"/>
    <w:rsid w:val="00632631"/>
    <w:rsid w:val="0063737F"/>
    <w:rsid w:val="0064094E"/>
    <w:rsid w:val="00642755"/>
    <w:rsid w:val="006506DE"/>
    <w:rsid w:val="00657F0E"/>
    <w:rsid w:val="006742B4"/>
    <w:rsid w:val="00674A9B"/>
    <w:rsid w:val="00680188"/>
    <w:rsid w:val="006922B2"/>
    <w:rsid w:val="006935F6"/>
    <w:rsid w:val="00696650"/>
    <w:rsid w:val="006A12C8"/>
    <w:rsid w:val="006A6A38"/>
    <w:rsid w:val="006B2E8A"/>
    <w:rsid w:val="006B3C44"/>
    <w:rsid w:val="006B68EA"/>
    <w:rsid w:val="006C2A25"/>
    <w:rsid w:val="006C6628"/>
    <w:rsid w:val="006D781B"/>
    <w:rsid w:val="006E0B9D"/>
    <w:rsid w:val="006E36F9"/>
    <w:rsid w:val="006E3B48"/>
    <w:rsid w:val="006E5CA8"/>
    <w:rsid w:val="006F3C0B"/>
    <w:rsid w:val="00706A0E"/>
    <w:rsid w:val="00707A92"/>
    <w:rsid w:val="00712B4A"/>
    <w:rsid w:val="007202CF"/>
    <w:rsid w:val="00720567"/>
    <w:rsid w:val="00721A23"/>
    <w:rsid w:val="00725B6C"/>
    <w:rsid w:val="007302D8"/>
    <w:rsid w:val="00730BAF"/>
    <w:rsid w:val="00743007"/>
    <w:rsid w:val="00745E4F"/>
    <w:rsid w:val="00750DEB"/>
    <w:rsid w:val="00753C2B"/>
    <w:rsid w:val="00763183"/>
    <w:rsid w:val="00766283"/>
    <w:rsid w:val="00766F2B"/>
    <w:rsid w:val="007679E6"/>
    <w:rsid w:val="007705AC"/>
    <w:rsid w:val="007747B3"/>
    <w:rsid w:val="00776741"/>
    <w:rsid w:val="00783357"/>
    <w:rsid w:val="00784C8D"/>
    <w:rsid w:val="00786A6B"/>
    <w:rsid w:val="007A52BC"/>
    <w:rsid w:val="007B782C"/>
    <w:rsid w:val="007C028B"/>
    <w:rsid w:val="007D25B9"/>
    <w:rsid w:val="007D46CA"/>
    <w:rsid w:val="007E0BDC"/>
    <w:rsid w:val="007E502F"/>
    <w:rsid w:val="007E6977"/>
    <w:rsid w:val="007F21AF"/>
    <w:rsid w:val="008047D3"/>
    <w:rsid w:val="00810322"/>
    <w:rsid w:val="00810A97"/>
    <w:rsid w:val="00816821"/>
    <w:rsid w:val="00817A1F"/>
    <w:rsid w:val="0082067F"/>
    <w:rsid w:val="00824B7A"/>
    <w:rsid w:val="008324F3"/>
    <w:rsid w:val="0083476A"/>
    <w:rsid w:val="00836EFD"/>
    <w:rsid w:val="00840CF7"/>
    <w:rsid w:val="00844769"/>
    <w:rsid w:val="00853796"/>
    <w:rsid w:val="008576AB"/>
    <w:rsid w:val="00857F74"/>
    <w:rsid w:val="00882E97"/>
    <w:rsid w:val="00893680"/>
    <w:rsid w:val="008A4D83"/>
    <w:rsid w:val="008C2FB8"/>
    <w:rsid w:val="008C567F"/>
    <w:rsid w:val="008D0101"/>
    <w:rsid w:val="008D164F"/>
    <w:rsid w:val="008E167D"/>
    <w:rsid w:val="008E200A"/>
    <w:rsid w:val="008E60B9"/>
    <w:rsid w:val="0090086F"/>
    <w:rsid w:val="00903BAF"/>
    <w:rsid w:val="00905F00"/>
    <w:rsid w:val="00933F29"/>
    <w:rsid w:val="00941A59"/>
    <w:rsid w:val="009459F5"/>
    <w:rsid w:val="00946D9E"/>
    <w:rsid w:val="00982A7D"/>
    <w:rsid w:val="0098449A"/>
    <w:rsid w:val="0098790E"/>
    <w:rsid w:val="00990DE0"/>
    <w:rsid w:val="00997016"/>
    <w:rsid w:val="009976E1"/>
    <w:rsid w:val="009A043A"/>
    <w:rsid w:val="009A54A7"/>
    <w:rsid w:val="009A74A7"/>
    <w:rsid w:val="009A74B7"/>
    <w:rsid w:val="009B4018"/>
    <w:rsid w:val="009B5DAD"/>
    <w:rsid w:val="009C01A2"/>
    <w:rsid w:val="009C11ED"/>
    <w:rsid w:val="009D21FD"/>
    <w:rsid w:val="009F03C1"/>
    <w:rsid w:val="009F10C5"/>
    <w:rsid w:val="009F37C9"/>
    <w:rsid w:val="009F7E92"/>
    <w:rsid w:val="00A05BD3"/>
    <w:rsid w:val="00A129E5"/>
    <w:rsid w:val="00A266FD"/>
    <w:rsid w:val="00A4753C"/>
    <w:rsid w:val="00A505D5"/>
    <w:rsid w:val="00A576E0"/>
    <w:rsid w:val="00A62C6D"/>
    <w:rsid w:val="00A84CCD"/>
    <w:rsid w:val="00A86A7B"/>
    <w:rsid w:val="00A86B56"/>
    <w:rsid w:val="00A925FE"/>
    <w:rsid w:val="00A94F0D"/>
    <w:rsid w:val="00AA3783"/>
    <w:rsid w:val="00AA37D7"/>
    <w:rsid w:val="00AB1335"/>
    <w:rsid w:val="00AB2377"/>
    <w:rsid w:val="00AB2D3F"/>
    <w:rsid w:val="00AB48AC"/>
    <w:rsid w:val="00AB50A1"/>
    <w:rsid w:val="00AC262B"/>
    <w:rsid w:val="00AD750A"/>
    <w:rsid w:val="00AD7D4D"/>
    <w:rsid w:val="00AE1A4E"/>
    <w:rsid w:val="00AE4D97"/>
    <w:rsid w:val="00AE509B"/>
    <w:rsid w:val="00AF304D"/>
    <w:rsid w:val="00B02E36"/>
    <w:rsid w:val="00B04AAE"/>
    <w:rsid w:val="00B12264"/>
    <w:rsid w:val="00B302B7"/>
    <w:rsid w:val="00B3032E"/>
    <w:rsid w:val="00B36BA9"/>
    <w:rsid w:val="00B448CF"/>
    <w:rsid w:val="00B4612C"/>
    <w:rsid w:val="00B555E8"/>
    <w:rsid w:val="00B608D2"/>
    <w:rsid w:val="00B614F3"/>
    <w:rsid w:val="00B63B77"/>
    <w:rsid w:val="00B72A84"/>
    <w:rsid w:val="00B768F5"/>
    <w:rsid w:val="00B87953"/>
    <w:rsid w:val="00B91DEE"/>
    <w:rsid w:val="00B92682"/>
    <w:rsid w:val="00BA6E73"/>
    <w:rsid w:val="00BB17A0"/>
    <w:rsid w:val="00BB2CDC"/>
    <w:rsid w:val="00BB3907"/>
    <w:rsid w:val="00BB55FC"/>
    <w:rsid w:val="00BC2316"/>
    <w:rsid w:val="00BC55F8"/>
    <w:rsid w:val="00BD286A"/>
    <w:rsid w:val="00BD2949"/>
    <w:rsid w:val="00BD4CE3"/>
    <w:rsid w:val="00BD54CB"/>
    <w:rsid w:val="00BE1712"/>
    <w:rsid w:val="00BE4D91"/>
    <w:rsid w:val="00BE5979"/>
    <w:rsid w:val="00BF2C3D"/>
    <w:rsid w:val="00C000D8"/>
    <w:rsid w:val="00C17E81"/>
    <w:rsid w:val="00C2427D"/>
    <w:rsid w:val="00C24C3F"/>
    <w:rsid w:val="00C342A0"/>
    <w:rsid w:val="00C342F5"/>
    <w:rsid w:val="00C36702"/>
    <w:rsid w:val="00C43166"/>
    <w:rsid w:val="00C5207C"/>
    <w:rsid w:val="00C65A80"/>
    <w:rsid w:val="00C66385"/>
    <w:rsid w:val="00C727B1"/>
    <w:rsid w:val="00C74887"/>
    <w:rsid w:val="00C939B0"/>
    <w:rsid w:val="00C95118"/>
    <w:rsid w:val="00CA47F8"/>
    <w:rsid w:val="00CB3627"/>
    <w:rsid w:val="00CB6242"/>
    <w:rsid w:val="00CC0F3D"/>
    <w:rsid w:val="00CD4C7C"/>
    <w:rsid w:val="00CD5406"/>
    <w:rsid w:val="00CD5EA6"/>
    <w:rsid w:val="00CD7148"/>
    <w:rsid w:val="00CE6372"/>
    <w:rsid w:val="00CF4070"/>
    <w:rsid w:val="00D04CB1"/>
    <w:rsid w:val="00D05854"/>
    <w:rsid w:val="00D120D3"/>
    <w:rsid w:val="00D13530"/>
    <w:rsid w:val="00D13A2D"/>
    <w:rsid w:val="00D161AF"/>
    <w:rsid w:val="00D225AC"/>
    <w:rsid w:val="00D31E17"/>
    <w:rsid w:val="00D338A9"/>
    <w:rsid w:val="00D36F6E"/>
    <w:rsid w:val="00D4331A"/>
    <w:rsid w:val="00D43BA2"/>
    <w:rsid w:val="00D43C92"/>
    <w:rsid w:val="00D53879"/>
    <w:rsid w:val="00D54765"/>
    <w:rsid w:val="00D55E55"/>
    <w:rsid w:val="00D56297"/>
    <w:rsid w:val="00D574D7"/>
    <w:rsid w:val="00D612E8"/>
    <w:rsid w:val="00D708D0"/>
    <w:rsid w:val="00D71F30"/>
    <w:rsid w:val="00D71F7F"/>
    <w:rsid w:val="00D73867"/>
    <w:rsid w:val="00D77901"/>
    <w:rsid w:val="00D8471C"/>
    <w:rsid w:val="00D86679"/>
    <w:rsid w:val="00D92C15"/>
    <w:rsid w:val="00D93443"/>
    <w:rsid w:val="00DA057C"/>
    <w:rsid w:val="00DA1F58"/>
    <w:rsid w:val="00DA4B9D"/>
    <w:rsid w:val="00DA4DBE"/>
    <w:rsid w:val="00DB24F8"/>
    <w:rsid w:val="00DB6744"/>
    <w:rsid w:val="00DC1224"/>
    <w:rsid w:val="00DC5C92"/>
    <w:rsid w:val="00DD252E"/>
    <w:rsid w:val="00DD41FC"/>
    <w:rsid w:val="00DD5565"/>
    <w:rsid w:val="00DE34AA"/>
    <w:rsid w:val="00E05843"/>
    <w:rsid w:val="00E07EF7"/>
    <w:rsid w:val="00E11D39"/>
    <w:rsid w:val="00E122C5"/>
    <w:rsid w:val="00E12D3E"/>
    <w:rsid w:val="00E13AAA"/>
    <w:rsid w:val="00E26CBA"/>
    <w:rsid w:val="00E33934"/>
    <w:rsid w:val="00E40CC9"/>
    <w:rsid w:val="00E40DF2"/>
    <w:rsid w:val="00E412B4"/>
    <w:rsid w:val="00E4440E"/>
    <w:rsid w:val="00E56B88"/>
    <w:rsid w:val="00E60B59"/>
    <w:rsid w:val="00E613B2"/>
    <w:rsid w:val="00E64FCC"/>
    <w:rsid w:val="00E6519A"/>
    <w:rsid w:val="00E7332B"/>
    <w:rsid w:val="00E74762"/>
    <w:rsid w:val="00E761E7"/>
    <w:rsid w:val="00E83170"/>
    <w:rsid w:val="00E85438"/>
    <w:rsid w:val="00E90FE0"/>
    <w:rsid w:val="00E95C7A"/>
    <w:rsid w:val="00E95CD2"/>
    <w:rsid w:val="00EA168B"/>
    <w:rsid w:val="00EA4AC2"/>
    <w:rsid w:val="00EA602D"/>
    <w:rsid w:val="00EB5B6F"/>
    <w:rsid w:val="00EB5BA8"/>
    <w:rsid w:val="00EC7001"/>
    <w:rsid w:val="00EC79CA"/>
    <w:rsid w:val="00ED2AD4"/>
    <w:rsid w:val="00EE33B6"/>
    <w:rsid w:val="00EE6C5D"/>
    <w:rsid w:val="00EF3710"/>
    <w:rsid w:val="00EF66C0"/>
    <w:rsid w:val="00F04412"/>
    <w:rsid w:val="00F059F4"/>
    <w:rsid w:val="00F06152"/>
    <w:rsid w:val="00F23704"/>
    <w:rsid w:val="00F23794"/>
    <w:rsid w:val="00F30F68"/>
    <w:rsid w:val="00F43613"/>
    <w:rsid w:val="00F462C7"/>
    <w:rsid w:val="00F50315"/>
    <w:rsid w:val="00F51A68"/>
    <w:rsid w:val="00F645DE"/>
    <w:rsid w:val="00F74587"/>
    <w:rsid w:val="00F82BA9"/>
    <w:rsid w:val="00F82D5C"/>
    <w:rsid w:val="00F83BCD"/>
    <w:rsid w:val="00F9080C"/>
    <w:rsid w:val="00F939DA"/>
    <w:rsid w:val="00F94E31"/>
    <w:rsid w:val="00F97A35"/>
    <w:rsid w:val="00F97EFE"/>
    <w:rsid w:val="00FA21FE"/>
    <w:rsid w:val="00FB0D19"/>
    <w:rsid w:val="00FB1F3B"/>
    <w:rsid w:val="00FB23A6"/>
    <w:rsid w:val="00FC1460"/>
    <w:rsid w:val="00FC15E0"/>
    <w:rsid w:val="00FC2DE7"/>
    <w:rsid w:val="00FC4533"/>
    <w:rsid w:val="00FC534F"/>
    <w:rsid w:val="00FC7D1D"/>
    <w:rsid w:val="00FC7F68"/>
    <w:rsid w:val="00FD2587"/>
    <w:rsid w:val="00FD6153"/>
    <w:rsid w:val="00FD62FA"/>
    <w:rsid w:val="00FD7E8C"/>
    <w:rsid w:val="00FE7982"/>
    <w:rsid w:val="00FF0799"/>
    <w:rsid w:val="00FF1325"/>
    <w:rsid w:val="00FF619F"/>
    <w:rsid w:val="00FF6590"/>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CD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F17"/>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50055"/>
    <w:rPr>
      <w:sz w:val="16"/>
      <w:szCs w:val="16"/>
    </w:rPr>
  </w:style>
  <w:style w:type="paragraph" w:styleId="Commentaire">
    <w:name w:val="annotation text"/>
    <w:basedOn w:val="Normal"/>
    <w:link w:val="CommentaireCar"/>
    <w:uiPriority w:val="99"/>
    <w:semiHidden/>
    <w:unhideWhenUsed/>
    <w:rsid w:val="00450055"/>
    <w:pPr>
      <w:spacing w:line="240" w:lineRule="auto"/>
    </w:pPr>
    <w:rPr>
      <w:sz w:val="20"/>
      <w:szCs w:val="20"/>
    </w:rPr>
  </w:style>
  <w:style w:type="character" w:customStyle="1" w:styleId="CommentaireCar">
    <w:name w:val="Commentaire Car"/>
    <w:basedOn w:val="Policepardfaut"/>
    <w:link w:val="Commentaire"/>
    <w:uiPriority w:val="99"/>
    <w:semiHidden/>
    <w:rsid w:val="00450055"/>
    <w:rPr>
      <w:sz w:val="20"/>
      <w:szCs w:val="20"/>
    </w:rPr>
  </w:style>
  <w:style w:type="paragraph" w:styleId="Objetducommentaire">
    <w:name w:val="annotation subject"/>
    <w:basedOn w:val="Commentaire"/>
    <w:next w:val="Commentaire"/>
    <w:link w:val="ObjetducommentaireCar"/>
    <w:uiPriority w:val="99"/>
    <w:semiHidden/>
    <w:unhideWhenUsed/>
    <w:rsid w:val="00450055"/>
    <w:rPr>
      <w:b/>
      <w:bCs/>
    </w:rPr>
  </w:style>
  <w:style w:type="character" w:customStyle="1" w:styleId="ObjetducommentaireCar">
    <w:name w:val="Objet du commentaire Car"/>
    <w:basedOn w:val="CommentaireCar"/>
    <w:link w:val="Objetducommentaire"/>
    <w:uiPriority w:val="99"/>
    <w:semiHidden/>
    <w:rsid w:val="00450055"/>
    <w:rPr>
      <w:b/>
      <w:bCs/>
      <w:sz w:val="20"/>
      <w:szCs w:val="20"/>
    </w:rPr>
  </w:style>
  <w:style w:type="paragraph" w:styleId="Textedebulles">
    <w:name w:val="Balloon Text"/>
    <w:basedOn w:val="Normal"/>
    <w:link w:val="TextedebullesCar"/>
    <w:uiPriority w:val="99"/>
    <w:semiHidden/>
    <w:unhideWhenUsed/>
    <w:rsid w:val="00450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0055"/>
    <w:rPr>
      <w:rFonts w:ascii="Tahoma" w:hAnsi="Tahoma" w:cs="Tahoma"/>
      <w:sz w:val="16"/>
      <w:szCs w:val="16"/>
    </w:rPr>
  </w:style>
  <w:style w:type="paragraph" w:customStyle="1" w:styleId="Default">
    <w:name w:val="Default"/>
    <w:rsid w:val="00696650"/>
    <w:pPr>
      <w:autoSpaceDE w:val="0"/>
      <w:autoSpaceDN w:val="0"/>
      <w:adjustRightInd w:val="0"/>
    </w:pPr>
    <w:rPr>
      <w:rFonts w:ascii="Comic Sans MS" w:hAnsi="Comic Sans MS" w:cs="Comic Sans MS"/>
      <w:color w:val="000000"/>
      <w:sz w:val="24"/>
      <w:szCs w:val="24"/>
      <w:lang w:eastAsia="en-US"/>
    </w:rPr>
  </w:style>
  <w:style w:type="paragraph" w:styleId="Corpsdetexte">
    <w:name w:val="Body Text"/>
    <w:basedOn w:val="Default"/>
    <w:next w:val="Default"/>
    <w:link w:val="CorpsdetexteCar"/>
    <w:uiPriority w:val="99"/>
    <w:rsid w:val="001761AC"/>
    <w:rPr>
      <w:rFonts w:cs="Times New Roman"/>
      <w:color w:val="auto"/>
    </w:rPr>
  </w:style>
  <w:style w:type="character" w:customStyle="1" w:styleId="CorpsdetexteCar">
    <w:name w:val="Corps de texte Car"/>
    <w:basedOn w:val="Policepardfaut"/>
    <w:link w:val="Corpsdetexte"/>
    <w:uiPriority w:val="99"/>
    <w:rsid w:val="001761AC"/>
    <w:rPr>
      <w:rFonts w:ascii="Comic Sans MS" w:hAnsi="Comic Sans MS"/>
      <w:szCs w:val="24"/>
    </w:rPr>
  </w:style>
  <w:style w:type="paragraph" w:styleId="En-tte">
    <w:name w:val="header"/>
    <w:basedOn w:val="Normal"/>
    <w:link w:val="En-tteCar"/>
    <w:unhideWhenUsed/>
    <w:rsid w:val="002216B1"/>
    <w:pPr>
      <w:tabs>
        <w:tab w:val="center" w:pos="4536"/>
        <w:tab w:val="right" w:pos="9072"/>
      </w:tabs>
      <w:spacing w:after="0" w:line="240" w:lineRule="auto"/>
    </w:pPr>
  </w:style>
  <w:style w:type="character" w:customStyle="1" w:styleId="En-tteCar">
    <w:name w:val="En-tête Car"/>
    <w:basedOn w:val="Policepardfaut"/>
    <w:link w:val="En-tte"/>
    <w:rsid w:val="002216B1"/>
  </w:style>
  <w:style w:type="paragraph" w:styleId="Pieddepage">
    <w:name w:val="footer"/>
    <w:basedOn w:val="Normal"/>
    <w:link w:val="PieddepageCar"/>
    <w:uiPriority w:val="99"/>
    <w:unhideWhenUsed/>
    <w:rsid w:val="002216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16B1"/>
  </w:style>
  <w:style w:type="paragraph" w:styleId="NormalWeb">
    <w:name w:val="Normal (Web)"/>
    <w:basedOn w:val="Normal"/>
    <w:uiPriority w:val="99"/>
    <w:unhideWhenUsed/>
    <w:rsid w:val="007E502F"/>
    <w:pPr>
      <w:spacing w:before="100" w:beforeAutospacing="1" w:after="100" w:afterAutospacing="1" w:line="240" w:lineRule="auto"/>
    </w:pPr>
    <w:rPr>
      <w:rFonts w:ascii="Times New Roman" w:eastAsia="Times New Roman" w:hAnsi="Times New Roman"/>
      <w:szCs w:val="24"/>
      <w:lang w:eastAsia="fr-FR"/>
    </w:rPr>
  </w:style>
  <w:style w:type="paragraph" w:customStyle="1" w:styleId="Paragraphedeliste1">
    <w:name w:val="Paragraphe de liste1"/>
    <w:basedOn w:val="Normal"/>
    <w:rsid w:val="00B302B7"/>
    <w:pPr>
      <w:ind w:left="720"/>
      <w:contextualSpacing/>
    </w:pPr>
    <w:rPr>
      <w:rFonts w:ascii="Times New Roman" w:eastAsia="Times New Roman" w:hAnsi="Times New Roman"/>
      <w:szCs w:val="24"/>
    </w:rPr>
  </w:style>
  <w:style w:type="paragraph" w:styleId="Paragraphedeliste">
    <w:name w:val="List Paragraph"/>
    <w:basedOn w:val="Normal"/>
    <w:uiPriority w:val="34"/>
    <w:qFormat/>
    <w:rsid w:val="00F939DA"/>
    <w:pPr>
      <w:ind w:left="708"/>
    </w:pPr>
  </w:style>
  <w:style w:type="paragraph" w:styleId="Sansinterligne">
    <w:name w:val="No Spacing"/>
    <w:uiPriority w:val="1"/>
    <w:qFormat/>
    <w:rsid w:val="006C2A25"/>
    <w:rPr>
      <w:sz w:val="24"/>
      <w:szCs w:val="22"/>
      <w:lang w:eastAsia="en-US"/>
    </w:rPr>
  </w:style>
  <w:style w:type="character" w:customStyle="1" w:styleId="valeur">
    <w:name w:val="valeur"/>
    <w:basedOn w:val="Policepardfaut"/>
    <w:rsid w:val="006B2E8A"/>
  </w:style>
  <w:style w:type="character" w:customStyle="1" w:styleId="ecx683170015-10042014">
    <w:name w:val="ecx683170015-10042014"/>
    <w:basedOn w:val="Policepardfaut"/>
    <w:rsid w:val="006B2E8A"/>
  </w:style>
  <w:style w:type="paragraph" w:customStyle="1" w:styleId="Corpsdetexte21">
    <w:name w:val="Corps de texte 21"/>
    <w:basedOn w:val="Normal"/>
    <w:rsid w:val="005179AA"/>
    <w:pPr>
      <w:spacing w:after="0" w:line="240" w:lineRule="auto"/>
      <w:jc w:val="both"/>
    </w:pPr>
    <w:rPr>
      <w:rFonts w:ascii="Times New Roman" w:eastAsia="Times New Roman" w:hAnsi="Times New Roman"/>
      <w:sz w:val="22"/>
      <w:szCs w:val="20"/>
    </w:rPr>
  </w:style>
  <w:style w:type="numbering" w:customStyle="1" w:styleId="Aucuneliste1">
    <w:name w:val="Aucune liste1"/>
    <w:next w:val="Aucuneliste"/>
    <w:uiPriority w:val="99"/>
    <w:semiHidden/>
    <w:unhideWhenUsed/>
    <w:rsid w:val="008E200A"/>
  </w:style>
  <w:style w:type="character" w:styleId="Lienhypertexte">
    <w:name w:val="Hyperlink"/>
    <w:basedOn w:val="Policepardfaut"/>
    <w:rsid w:val="001E465A"/>
    <w:rPr>
      <w:color w:val="0000FF" w:themeColor="hyperlink"/>
      <w:u w:val="single"/>
    </w:rPr>
  </w:style>
  <w:style w:type="paragraph" w:customStyle="1" w:styleId="Articleannexe">
    <w:name w:val="Article annexe"/>
    <w:basedOn w:val="Normal"/>
    <w:rsid w:val="00997016"/>
    <w:pPr>
      <w:suppressAutoHyphens/>
      <w:spacing w:after="0" w:line="240" w:lineRule="auto"/>
    </w:pPr>
    <w:rPr>
      <w:rFonts w:ascii="Times New Roman" w:eastAsia="Times New Roman" w:hAnsi="Times New Roman"/>
      <w:b/>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4557">
      <w:bodyDiv w:val="1"/>
      <w:marLeft w:val="0"/>
      <w:marRight w:val="0"/>
      <w:marTop w:val="0"/>
      <w:marBottom w:val="0"/>
      <w:divBdr>
        <w:top w:val="none" w:sz="0" w:space="0" w:color="auto"/>
        <w:left w:val="none" w:sz="0" w:space="0" w:color="auto"/>
        <w:bottom w:val="none" w:sz="0" w:space="0" w:color="auto"/>
        <w:right w:val="none" w:sz="0" w:space="0" w:color="auto"/>
      </w:divBdr>
    </w:div>
    <w:div w:id="781069151">
      <w:bodyDiv w:val="1"/>
      <w:marLeft w:val="0"/>
      <w:marRight w:val="0"/>
      <w:marTop w:val="0"/>
      <w:marBottom w:val="0"/>
      <w:divBdr>
        <w:top w:val="none" w:sz="0" w:space="0" w:color="auto"/>
        <w:left w:val="none" w:sz="0" w:space="0" w:color="auto"/>
        <w:bottom w:val="none" w:sz="0" w:space="0" w:color="auto"/>
        <w:right w:val="none" w:sz="0" w:space="0" w:color="auto"/>
      </w:divBdr>
      <w:divsChild>
        <w:div w:id="1274747397">
          <w:marLeft w:val="0"/>
          <w:marRight w:val="0"/>
          <w:marTop w:val="0"/>
          <w:marBottom w:val="0"/>
          <w:divBdr>
            <w:top w:val="none" w:sz="0" w:space="0" w:color="auto"/>
            <w:left w:val="none" w:sz="0" w:space="0" w:color="auto"/>
            <w:bottom w:val="none" w:sz="0" w:space="0" w:color="auto"/>
            <w:right w:val="none" w:sz="0" w:space="0" w:color="auto"/>
          </w:divBdr>
          <w:divsChild>
            <w:div w:id="1341659243">
              <w:marLeft w:val="0"/>
              <w:marRight w:val="0"/>
              <w:marTop w:val="0"/>
              <w:marBottom w:val="0"/>
              <w:divBdr>
                <w:top w:val="none" w:sz="0" w:space="0" w:color="auto"/>
                <w:left w:val="none" w:sz="0" w:space="0" w:color="auto"/>
                <w:bottom w:val="none" w:sz="0" w:space="0" w:color="auto"/>
                <w:right w:val="none" w:sz="0" w:space="0" w:color="auto"/>
              </w:divBdr>
              <w:divsChild>
                <w:div w:id="1172985514">
                  <w:marLeft w:val="0"/>
                  <w:marRight w:val="0"/>
                  <w:marTop w:val="0"/>
                  <w:marBottom w:val="0"/>
                  <w:divBdr>
                    <w:top w:val="none" w:sz="0" w:space="0" w:color="auto"/>
                    <w:left w:val="none" w:sz="0" w:space="0" w:color="auto"/>
                    <w:bottom w:val="none" w:sz="0" w:space="0" w:color="auto"/>
                    <w:right w:val="none" w:sz="0" w:space="0" w:color="auto"/>
                  </w:divBdr>
                  <w:divsChild>
                    <w:div w:id="562105413">
                      <w:marLeft w:val="0"/>
                      <w:marRight w:val="0"/>
                      <w:marTop w:val="0"/>
                      <w:marBottom w:val="0"/>
                      <w:divBdr>
                        <w:top w:val="none" w:sz="0" w:space="0" w:color="auto"/>
                        <w:left w:val="none" w:sz="0" w:space="0" w:color="auto"/>
                        <w:bottom w:val="none" w:sz="0" w:space="0" w:color="auto"/>
                        <w:right w:val="none" w:sz="0" w:space="0" w:color="auto"/>
                      </w:divBdr>
                      <w:divsChild>
                        <w:div w:id="564417356">
                          <w:marLeft w:val="0"/>
                          <w:marRight w:val="0"/>
                          <w:marTop w:val="0"/>
                          <w:marBottom w:val="0"/>
                          <w:divBdr>
                            <w:top w:val="none" w:sz="0" w:space="0" w:color="auto"/>
                            <w:left w:val="none" w:sz="0" w:space="0" w:color="auto"/>
                            <w:bottom w:val="none" w:sz="0" w:space="0" w:color="auto"/>
                            <w:right w:val="none" w:sz="0" w:space="0" w:color="auto"/>
                          </w:divBdr>
                          <w:divsChild>
                            <w:div w:id="1620723194">
                              <w:marLeft w:val="0"/>
                              <w:marRight w:val="0"/>
                              <w:marTop w:val="0"/>
                              <w:marBottom w:val="0"/>
                              <w:divBdr>
                                <w:top w:val="none" w:sz="0" w:space="0" w:color="auto"/>
                                <w:left w:val="none" w:sz="0" w:space="0" w:color="auto"/>
                                <w:bottom w:val="none" w:sz="0" w:space="0" w:color="auto"/>
                                <w:right w:val="none" w:sz="0" w:space="0" w:color="auto"/>
                              </w:divBdr>
                              <w:divsChild>
                                <w:div w:id="232815877">
                                  <w:marLeft w:val="0"/>
                                  <w:marRight w:val="0"/>
                                  <w:marTop w:val="0"/>
                                  <w:marBottom w:val="0"/>
                                  <w:divBdr>
                                    <w:top w:val="none" w:sz="0" w:space="0" w:color="auto"/>
                                    <w:left w:val="none" w:sz="0" w:space="0" w:color="auto"/>
                                    <w:bottom w:val="none" w:sz="0" w:space="0" w:color="auto"/>
                                    <w:right w:val="none" w:sz="0" w:space="0" w:color="auto"/>
                                  </w:divBdr>
                                  <w:divsChild>
                                    <w:div w:id="2069111527">
                                      <w:marLeft w:val="0"/>
                                      <w:marRight w:val="0"/>
                                      <w:marTop w:val="0"/>
                                      <w:marBottom w:val="0"/>
                                      <w:divBdr>
                                        <w:top w:val="none" w:sz="0" w:space="0" w:color="auto"/>
                                        <w:left w:val="none" w:sz="0" w:space="0" w:color="auto"/>
                                        <w:bottom w:val="none" w:sz="0" w:space="0" w:color="auto"/>
                                        <w:right w:val="none" w:sz="0" w:space="0" w:color="auto"/>
                                      </w:divBdr>
                                      <w:divsChild>
                                        <w:div w:id="21242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C47A-F614-472D-915E-37ED7FAB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6880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2024-01-19T16:16:00Z</dcterms:created>
  <dcterms:modified xsi:type="dcterms:W3CDTF">2025-02-24T13:44:00Z</dcterms:modified>
</cp:coreProperties>
</file>